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Lantinghei SC Demibold" w:hAnsi="Lantinghei SC Demibold" w:eastAsia="Lantinghei SC Demibold" w:cs="Lantinghei SC Demibold"/>
          <w:b/>
          <w:bCs w:val="0"/>
          <w:sz w:val="32"/>
          <w:szCs w:val="32"/>
          <w:lang w:val="en-US" w:eastAsia="zh-Hans"/>
        </w:rPr>
      </w:pPr>
      <w:r>
        <w:rPr>
          <w:rFonts w:hint="eastAsia" w:ascii="Lantinghei SC Demibold" w:hAnsi="Lantinghei SC Demibold" w:eastAsia="Lantinghei SC Demibold" w:cs="Lantinghei SC Demibold"/>
          <w:b/>
          <w:bCs w:val="0"/>
          <w:sz w:val="32"/>
          <w:szCs w:val="32"/>
          <w:lang w:val="en-US" w:eastAsia="zh-Hans"/>
        </w:rPr>
        <w:t>提供银行卡并刷脸转账取现行为的认定</w:t>
      </w:r>
    </w:p>
    <w:p>
      <w:pPr>
        <w:jc w:val="center"/>
        <w:rPr>
          <w:rFonts w:hint="eastAsia" w:ascii="Lantinghei SC Demibold" w:hAnsi="Lantinghei SC Demibold" w:eastAsia="Lantinghei SC Demibold" w:cs="Lantinghei SC Demibold"/>
          <w:b/>
          <w:bCs w:val="0"/>
          <w:sz w:val="32"/>
          <w:szCs w:val="32"/>
          <w:lang w:val="en-US" w:eastAsia="zh-Hans"/>
        </w:rPr>
      </w:pPr>
      <w:r>
        <w:rPr>
          <w:rFonts w:hint="default" w:ascii="Lantinghei SC Demibold" w:hAnsi="Lantinghei SC Demibold" w:eastAsia="Lantinghei SC Demibold" w:cs="Lantinghei SC Demibold"/>
          <w:b/>
          <w:bCs w:val="0"/>
          <w:sz w:val="32"/>
          <w:szCs w:val="32"/>
          <w:lang w:eastAsia="zh-Hans"/>
        </w:rPr>
        <w:t xml:space="preserve">           </w:t>
      </w:r>
      <w:r>
        <w:rPr>
          <w:rFonts w:hint="eastAsia" w:ascii="Lantinghei SC Demibold" w:hAnsi="Lantinghei SC Demibold" w:eastAsia="Lantinghei SC Demibold" w:cs="Lantinghei SC Demibold"/>
          <w:b/>
          <w:bCs w:val="0"/>
          <w:sz w:val="32"/>
          <w:szCs w:val="32"/>
          <w:lang w:eastAsia="zh-Hans"/>
        </w:rPr>
        <w:t>----</w:t>
      </w:r>
      <w:r>
        <w:rPr>
          <w:rFonts w:hint="eastAsia" w:ascii="Lantinghei SC Demibold" w:hAnsi="Lantinghei SC Demibold" w:eastAsia="Lantinghei SC Demibold" w:cs="Lantinghei SC Demibold"/>
          <w:b/>
          <w:bCs w:val="0"/>
          <w:sz w:val="32"/>
          <w:szCs w:val="32"/>
          <w:lang w:val="en-US" w:eastAsia="zh-Hans"/>
        </w:rPr>
        <w:t>浅谈掩饰隐瞒犯罪所得罪与帮助信息网络犯罪活动罪的界分</w:t>
      </w:r>
    </w:p>
    <w:p>
      <w:pPr>
        <w:spacing w:line="360" w:lineRule="auto"/>
        <w:jc w:val="center"/>
        <w:rPr>
          <w:rFonts w:hint="eastAsia" w:ascii="宋体" w:hAnsi="宋体" w:eastAsia="宋体" w:cs="宋体"/>
          <w:b w:val="0"/>
          <w:bCs/>
          <w:color w:val="000000" w:themeColor="text1"/>
          <w:sz w:val="24"/>
          <w:szCs w:val="24"/>
          <w:lang w:val="en-US" w:eastAsia="zh-Hans"/>
          <w14:textFill>
            <w14:solidFill>
              <w14:schemeClr w14:val="tx1"/>
            </w14:solidFill>
          </w14:textFill>
        </w:rPr>
      </w:pPr>
      <w:r>
        <w:rPr>
          <w:rFonts w:hint="eastAsia" w:ascii="宋体" w:hAnsi="宋体" w:eastAsia="宋体" w:cs="宋体"/>
          <w:b w:val="0"/>
          <w:bCs/>
          <w:color w:val="000000" w:themeColor="text1"/>
          <w:sz w:val="24"/>
          <w:szCs w:val="24"/>
          <w:lang w:val="en-US" w:eastAsia="zh-Hans"/>
          <w14:textFill>
            <w14:solidFill>
              <w14:schemeClr w14:val="tx1"/>
            </w14:solidFill>
          </w14:textFill>
        </w:rPr>
        <w:t>安徽金亚太律师事务所高级合伙人</w:t>
      </w:r>
      <w:r>
        <w:rPr>
          <w:rFonts w:hint="eastAsia" w:ascii="宋体" w:hAnsi="宋体" w:eastAsia="宋体" w:cs="宋体"/>
          <w:b w:val="0"/>
          <w:bCs/>
          <w:color w:val="000000" w:themeColor="text1"/>
          <w:sz w:val="24"/>
          <w:szCs w:val="24"/>
          <w:lang w:eastAsia="zh-Hans"/>
          <w14:textFill>
            <w14:solidFill>
              <w14:schemeClr w14:val="tx1"/>
            </w14:solidFill>
          </w14:textFill>
        </w:rPr>
        <w:t xml:space="preserve"> </w:t>
      </w:r>
      <w:r>
        <w:rPr>
          <w:rFonts w:hint="eastAsia" w:ascii="宋体" w:hAnsi="宋体" w:eastAsia="宋体" w:cs="宋体"/>
          <w:b w:val="0"/>
          <w:bCs/>
          <w:color w:val="000000" w:themeColor="text1"/>
          <w:sz w:val="24"/>
          <w:szCs w:val="24"/>
          <w:lang w:val="en-US" w:eastAsia="zh-Hans"/>
          <w14:textFill>
            <w14:solidFill>
              <w14:schemeClr w14:val="tx1"/>
            </w14:solidFill>
          </w14:textFill>
        </w:rPr>
        <w:t>孙宝华律师</w:t>
      </w:r>
    </w:p>
    <w:p>
      <w:pPr>
        <w:jc w:val="both"/>
        <w:rPr>
          <w:rFonts w:hint="eastAsia" w:ascii="宋体" w:hAnsi="宋体" w:eastAsia="宋体" w:cs="宋体"/>
          <w:b w:val="0"/>
          <w:bCs w:val="0"/>
          <w:sz w:val="24"/>
          <w:szCs w:val="24"/>
          <w:lang w:val="en-US" w:eastAsia="zh-Hans"/>
        </w:rPr>
      </w:pPr>
    </w:p>
    <w:p>
      <w:pPr>
        <w:numPr>
          <w:ilvl w:val="0"/>
          <w:numId w:val="0"/>
        </w:numPr>
        <w:spacing w:line="360" w:lineRule="auto"/>
        <w:ind w:firstLine="480" w:firstLineChars="200"/>
        <w:jc w:val="both"/>
        <w:rPr>
          <w:rFonts w:hint="eastAsia" w:ascii="宋体" w:hAnsi="宋体" w:eastAsia="宋体" w:cs="宋体"/>
          <w:b/>
          <w:bCs/>
          <w:sz w:val="24"/>
          <w:szCs w:val="24"/>
          <w:lang w:val="en-US" w:eastAsia="zh-Hans"/>
        </w:rPr>
      </w:pPr>
      <w:r>
        <w:rPr>
          <w:rFonts w:hint="eastAsia" w:ascii="宋体" w:hAnsi="宋体" w:eastAsia="宋体" w:cs="宋体"/>
          <w:b/>
          <w:bCs/>
          <w:sz w:val="24"/>
          <w:szCs w:val="24"/>
          <w:lang w:val="en-US" w:eastAsia="zh-Hans"/>
        </w:rPr>
        <w:t>一</w:t>
      </w:r>
      <w:r>
        <w:rPr>
          <w:rFonts w:hint="default" w:ascii="宋体" w:hAnsi="宋体" w:eastAsia="宋体" w:cs="宋体"/>
          <w:b/>
          <w:bCs/>
          <w:sz w:val="24"/>
          <w:szCs w:val="24"/>
          <w:lang w:eastAsia="zh-Hans"/>
        </w:rPr>
        <w:t>、</w:t>
      </w:r>
      <w:r>
        <w:rPr>
          <w:rFonts w:hint="eastAsia" w:ascii="宋体" w:hAnsi="宋体" w:eastAsia="宋体" w:cs="宋体"/>
          <w:b/>
          <w:bCs/>
          <w:sz w:val="24"/>
          <w:szCs w:val="24"/>
          <w:lang w:val="en-US" w:eastAsia="zh-Hans"/>
        </w:rPr>
        <w:t>问题的提出</w:t>
      </w:r>
    </w:p>
    <w:p>
      <w:pPr>
        <w:keepNext w:val="0"/>
        <w:keepLines w:val="0"/>
        <w:widowControl/>
        <w:suppressLineNumbers w:val="0"/>
        <w:spacing w:line="360" w:lineRule="auto"/>
        <w:jc w:val="left"/>
        <w:rPr>
          <w:rFonts w:hint="default" w:ascii="宋体" w:hAnsi="宋体" w:eastAsia="宋体" w:cs="宋体"/>
          <w:color w:val="000000"/>
          <w:kern w:val="0"/>
          <w:sz w:val="24"/>
          <w:szCs w:val="24"/>
          <w:lang w:eastAsia="zh-Hans" w:bidi="ar"/>
        </w:rPr>
      </w:pPr>
      <w:r>
        <w:rPr>
          <w:rFonts w:hint="default" w:ascii="宋体" w:hAnsi="宋体" w:eastAsia="宋体" w:cs="宋体"/>
          <w:b w:val="0"/>
          <w:bCs w:val="0"/>
          <w:sz w:val="24"/>
          <w:szCs w:val="24"/>
          <w:lang w:eastAsia="zh-Hans"/>
        </w:rPr>
        <w:t xml:space="preserve">    </w:t>
      </w:r>
      <w:r>
        <w:rPr>
          <w:rFonts w:hint="eastAsia" w:ascii="宋体" w:hAnsi="宋体" w:eastAsia="宋体" w:cs="宋体"/>
          <w:color w:val="000000"/>
          <w:kern w:val="0"/>
          <w:sz w:val="24"/>
          <w:szCs w:val="24"/>
          <w:lang w:val="en-US" w:eastAsia="zh-Hans" w:bidi="ar"/>
        </w:rPr>
        <w:t>提供银行卡并配合刷脸转账取现行为的定性</w:t>
      </w:r>
      <w:r>
        <w:rPr>
          <w:rFonts w:hint="default" w:ascii="宋体" w:hAnsi="宋体" w:eastAsia="宋体" w:cs="宋体"/>
          <w:color w:val="000000"/>
          <w:kern w:val="0"/>
          <w:sz w:val="24"/>
          <w:szCs w:val="24"/>
          <w:lang w:eastAsia="zh-Hans" w:bidi="ar"/>
        </w:rPr>
        <w:t>，</w:t>
      </w:r>
      <w:r>
        <w:rPr>
          <w:rFonts w:hint="eastAsia" w:ascii="宋体" w:hAnsi="宋体" w:eastAsia="宋体" w:cs="宋体"/>
          <w:color w:val="000000"/>
          <w:kern w:val="0"/>
          <w:sz w:val="24"/>
          <w:szCs w:val="24"/>
          <w:lang w:val="en-US" w:eastAsia="zh-Hans" w:bidi="ar"/>
        </w:rPr>
        <w:t>在司法实践中存在很大的争议</w:t>
      </w:r>
      <w:r>
        <w:rPr>
          <w:rFonts w:hint="default" w:ascii="宋体" w:hAnsi="宋体" w:eastAsia="宋体" w:cs="宋体"/>
          <w:color w:val="000000"/>
          <w:kern w:val="0"/>
          <w:sz w:val="24"/>
          <w:szCs w:val="24"/>
          <w:lang w:eastAsia="zh-Hans" w:bidi="ar"/>
        </w:rPr>
        <w:t>。</w:t>
      </w:r>
      <w:r>
        <w:rPr>
          <w:rFonts w:hint="eastAsia" w:ascii="宋体" w:hAnsi="宋体" w:eastAsia="宋体" w:cs="宋体"/>
          <w:color w:val="000000"/>
          <w:kern w:val="0"/>
          <w:sz w:val="24"/>
          <w:szCs w:val="24"/>
          <w:lang w:val="en-US" w:eastAsia="zh-Hans" w:bidi="ar"/>
        </w:rPr>
        <w:t>根据刑法的规定</w:t>
      </w:r>
      <w:r>
        <w:rPr>
          <w:rFonts w:hint="default" w:ascii="宋体" w:hAnsi="宋体" w:eastAsia="宋体" w:cs="宋体"/>
          <w:color w:val="000000"/>
          <w:kern w:val="0"/>
          <w:sz w:val="24"/>
          <w:szCs w:val="24"/>
          <w:lang w:eastAsia="zh-Hans" w:bidi="ar"/>
        </w:rPr>
        <w:t>，</w:t>
      </w:r>
      <w:r>
        <w:rPr>
          <w:rFonts w:hint="eastAsia" w:ascii="宋体" w:hAnsi="宋体" w:eastAsia="宋体" w:cs="宋体"/>
          <w:b w:val="0"/>
          <w:bCs w:val="0"/>
          <w:color w:val="000000" w:themeColor="text1"/>
          <w:spacing w:val="0"/>
          <w:sz w:val="24"/>
          <w:szCs w:val="24"/>
          <w:lang w:val="en-US" w:eastAsia="zh-Hans"/>
          <w14:textFill>
            <w14:solidFill>
              <w14:schemeClr w14:val="tx1"/>
            </w14:solidFill>
          </w14:textFill>
        </w:rPr>
        <w:t>帮助信息网络犯罪活动罪是指</w:t>
      </w:r>
      <w:r>
        <w:rPr>
          <w:rStyle w:val="9"/>
          <w:rFonts w:hint="eastAsia" w:ascii="宋体" w:hAnsi="宋体" w:eastAsia="宋体" w:cs="宋体"/>
          <w:b w:val="0"/>
          <w:bCs w:val="0"/>
          <w:i w:val="0"/>
          <w:iCs w:val="0"/>
          <w:caps w:val="0"/>
          <w:color w:val="000000" w:themeColor="text1"/>
          <w:spacing w:val="0"/>
          <w:kern w:val="0"/>
          <w:sz w:val="24"/>
          <w:szCs w:val="24"/>
          <w:shd w:val="clear" w:fill="FFFFFF"/>
          <w:lang w:val="en-US" w:eastAsia="zh-CN" w:bidi="ar"/>
          <w14:textFill>
            <w14:solidFill>
              <w14:schemeClr w14:val="tx1"/>
            </w14:solidFill>
          </w14:textFill>
        </w:rPr>
        <w:t>明知他人利用信息网络实施犯罪，为其犯罪提供互联网接入、服务器托管、网络存储、通讯传输等技术支持，或者提供广告推广、支付结算等帮助，情节严重的</w:t>
      </w:r>
      <w:r>
        <w:rPr>
          <w:rStyle w:val="9"/>
          <w:rFonts w:hint="eastAsia" w:ascii="宋体" w:hAnsi="宋体" w:eastAsia="宋体" w:cs="宋体"/>
          <w:b w:val="0"/>
          <w:bCs w:val="0"/>
          <w:i w:val="0"/>
          <w:iCs w:val="0"/>
          <w:caps w:val="0"/>
          <w:color w:val="000000" w:themeColor="text1"/>
          <w:spacing w:val="0"/>
          <w:kern w:val="0"/>
          <w:sz w:val="24"/>
          <w:szCs w:val="24"/>
          <w:shd w:val="clear" w:fill="FFFFFF"/>
          <w:lang w:val="en-US" w:eastAsia="zh-Hans" w:bidi="ar"/>
          <w14:textFill>
            <w14:solidFill>
              <w14:schemeClr w14:val="tx1"/>
            </w14:solidFill>
          </w14:textFill>
        </w:rPr>
        <w:t>的行为</w:t>
      </w:r>
      <w:r>
        <w:rPr>
          <w:rStyle w:val="9"/>
          <w:rFonts w:hint="default" w:ascii="宋体" w:hAnsi="宋体" w:eastAsia="宋体" w:cs="宋体"/>
          <w:b w:val="0"/>
          <w:bCs w:val="0"/>
          <w:i w:val="0"/>
          <w:iCs w:val="0"/>
          <w:caps w:val="0"/>
          <w:color w:val="000000" w:themeColor="text1"/>
          <w:spacing w:val="0"/>
          <w:kern w:val="0"/>
          <w:sz w:val="24"/>
          <w:szCs w:val="24"/>
          <w:shd w:val="clear" w:fill="FFFFFF"/>
          <w:lang w:eastAsia="zh-Hans" w:bidi="ar"/>
          <w14:textFill>
            <w14:solidFill>
              <w14:schemeClr w14:val="tx1"/>
            </w14:solidFill>
          </w14:textFill>
        </w:rPr>
        <w:t>。</w:t>
      </w:r>
      <w:r>
        <w:rPr>
          <w:rStyle w:val="9"/>
          <w:rFonts w:hint="eastAsia" w:ascii="宋体" w:hAnsi="宋体" w:eastAsia="宋体" w:cs="宋体"/>
          <w:b w:val="0"/>
          <w:bCs w:val="0"/>
          <w:i w:val="0"/>
          <w:iCs w:val="0"/>
          <w:caps w:val="0"/>
          <w:color w:val="000000" w:themeColor="text1"/>
          <w:spacing w:val="0"/>
          <w:kern w:val="0"/>
          <w:sz w:val="24"/>
          <w:szCs w:val="24"/>
          <w:shd w:val="clear" w:fill="FFFFFF"/>
          <w:lang w:val="en-US" w:eastAsia="zh-Hans" w:bidi="ar"/>
          <w14:textFill>
            <w14:solidFill>
              <w14:schemeClr w14:val="tx1"/>
            </w14:solidFill>
          </w14:textFill>
        </w:rPr>
        <w:t>掩饰隐瞒犯罪所得是</w:t>
      </w:r>
      <w:r>
        <w:rPr>
          <w:rFonts w:hint="eastAsia" w:ascii="宋体" w:hAnsi="宋体" w:eastAsia="宋体" w:cs="宋体"/>
          <w:color w:val="000000"/>
          <w:kern w:val="0"/>
          <w:sz w:val="24"/>
          <w:szCs w:val="24"/>
          <w:lang w:val="en-US" w:eastAsia="zh-CN" w:bidi="ar"/>
        </w:rPr>
        <w:t>明知是犯罪所得及其产生的收益而予以窝藏、转移、收购、代为销售或者以其他方法掩饰、隐瞒的</w:t>
      </w:r>
      <w:r>
        <w:rPr>
          <w:rFonts w:hint="eastAsia" w:ascii="宋体" w:hAnsi="宋体" w:eastAsia="宋体" w:cs="宋体"/>
          <w:color w:val="000000"/>
          <w:kern w:val="0"/>
          <w:sz w:val="24"/>
          <w:szCs w:val="24"/>
          <w:lang w:val="en-US" w:eastAsia="zh-Hans" w:bidi="ar"/>
        </w:rPr>
        <w:t>行为</w:t>
      </w:r>
      <w:r>
        <w:rPr>
          <w:rFonts w:hint="eastAsia" w:ascii="宋体" w:hAnsi="宋体" w:eastAsia="宋体" w:cs="宋体"/>
          <w:color w:val="000000"/>
          <w:kern w:val="0"/>
          <w:sz w:val="24"/>
          <w:szCs w:val="24"/>
          <w:lang w:eastAsia="zh-Hans" w:bidi="ar"/>
        </w:rPr>
        <w:t>。</w:t>
      </w:r>
      <w:r>
        <w:rPr>
          <w:rFonts w:hint="eastAsia" w:ascii="宋体" w:hAnsi="宋体" w:eastAsia="宋体" w:cs="宋体"/>
          <w:color w:val="000000"/>
          <w:kern w:val="0"/>
          <w:sz w:val="24"/>
          <w:szCs w:val="24"/>
          <w:lang w:val="en-US" w:eastAsia="zh-Hans" w:bidi="ar"/>
        </w:rPr>
        <w:t>由于大部分电信网络诈骗的上游犯罪未查清</w:t>
      </w:r>
      <w:r>
        <w:rPr>
          <w:rFonts w:hint="default" w:ascii="宋体" w:hAnsi="宋体" w:eastAsia="宋体" w:cs="宋体"/>
          <w:color w:val="000000"/>
          <w:kern w:val="0"/>
          <w:sz w:val="24"/>
          <w:szCs w:val="24"/>
          <w:lang w:eastAsia="zh-Hans" w:bidi="ar"/>
        </w:rPr>
        <w:t>，</w:t>
      </w:r>
      <w:r>
        <w:rPr>
          <w:rFonts w:hint="eastAsia" w:ascii="宋体" w:hAnsi="宋体" w:eastAsia="宋体" w:cs="宋体"/>
          <w:color w:val="000000"/>
          <w:kern w:val="0"/>
          <w:sz w:val="24"/>
          <w:szCs w:val="24"/>
          <w:lang w:val="en-US" w:eastAsia="zh-Hans" w:bidi="ar"/>
        </w:rPr>
        <w:t>对下游仅仅提供信用卡并刷脸转账取现行为</w:t>
      </w:r>
      <w:r>
        <w:rPr>
          <w:rFonts w:hint="default" w:ascii="宋体" w:hAnsi="宋体" w:eastAsia="宋体" w:cs="宋体"/>
          <w:color w:val="000000"/>
          <w:kern w:val="0"/>
          <w:sz w:val="24"/>
          <w:szCs w:val="24"/>
          <w:lang w:eastAsia="zh-Hans" w:bidi="ar"/>
        </w:rPr>
        <w:t>，</w:t>
      </w:r>
      <w:r>
        <w:rPr>
          <w:rFonts w:hint="eastAsia" w:ascii="宋体" w:hAnsi="宋体" w:eastAsia="宋体" w:cs="宋体"/>
          <w:color w:val="000000"/>
          <w:kern w:val="0"/>
          <w:sz w:val="24"/>
          <w:szCs w:val="24"/>
          <w:lang w:val="en-US" w:eastAsia="zh-Hans" w:bidi="ar"/>
        </w:rPr>
        <w:t>是构成掩饰隐瞒犯罪所得罪还是帮助信息网络犯罪活动罪</w:t>
      </w:r>
      <w:r>
        <w:rPr>
          <w:rFonts w:hint="default" w:ascii="宋体" w:hAnsi="宋体" w:eastAsia="宋体" w:cs="宋体"/>
          <w:color w:val="000000"/>
          <w:kern w:val="0"/>
          <w:sz w:val="24"/>
          <w:szCs w:val="24"/>
          <w:lang w:eastAsia="zh-Hans" w:bidi="ar"/>
        </w:rPr>
        <w:t>，</w:t>
      </w:r>
      <w:r>
        <w:rPr>
          <w:rFonts w:hint="eastAsia" w:ascii="宋体" w:hAnsi="宋体" w:eastAsia="宋体" w:cs="宋体"/>
          <w:color w:val="000000"/>
          <w:kern w:val="0"/>
          <w:sz w:val="24"/>
          <w:szCs w:val="24"/>
          <w:lang w:val="en-US" w:eastAsia="zh-Hans" w:bidi="ar"/>
        </w:rPr>
        <w:t>由于认定标准不明晰导致适用罪名十分混乱</w:t>
      </w:r>
      <w:r>
        <w:rPr>
          <w:rFonts w:hint="default" w:ascii="宋体" w:hAnsi="宋体" w:eastAsia="宋体" w:cs="宋体"/>
          <w:color w:val="000000"/>
          <w:kern w:val="0"/>
          <w:sz w:val="24"/>
          <w:szCs w:val="24"/>
          <w:lang w:eastAsia="zh-Hans" w:bidi="ar"/>
        </w:rPr>
        <w:t>。</w:t>
      </w:r>
    </w:p>
    <w:p>
      <w:pPr>
        <w:keepNext w:val="0"/>
        <w:keepLines w:val="0"/>
        <w:widowControl/>
        <w:suppressLineNumbers w:val="0"/>
        <w:spacing w:line="360" w:lineRule="auto"/>
        <w:ind w:firstLine="480" w:firstLineChars="200"/>
        <w:jc w:val="left"/>
        <w:rPr>
          <w:rFonts w:hint="default" w:ascii="宋体" w:hAnsi="宋体" w:eastAsia="宋体" w:cs="宋体"/>
          <w:b w:val="0"/>
          <w:bCs w:val="0"/>
          <w:color w:val="000000"/>
          <w:kern w:val="0"/>
          <w:sz w:val="24"/>
          <w:szCs w:val="24"/>
          <w:lang w:eastAsia="zh-Hans" w:bidi="ar"/>
        </w:rPr>
      </w:pPr>
      <w:r>
        <w:rPr>
          <w:rFonts w:hint="default" w:ascii="宋体" w:hAnsi="宋体" w:eastAsia="宋体" w:cs="宋体"/>
          <w:b w:val="0"/>
          <w:bCs w:val="0"/>
          <w:sz w:val="24"/>
          <w:szCs w:val="24"/>
          <w:lang w:eastAsia="zh-Hans"/>
        </w:rPr>
        <w:t>2022</w:t>
      </w:r>
      <w:r>
        <w:rPr>
          <w:rFonts w:hint="eastAsia" w:ascii="宋体" w:hAnsi="宋体" w:eastAsia="宋体" w:cs="宋体"/>
          <w:b w:val="0"/>
          <w:bCs w:val="0"/>
          <w:sz w:val="24"/>
          <w:szCs w:val="24"/>
          <w:lang w:val="en-US" w:eastAsia="zh-Hans"/>
        </w:rPr>
        <w:t>年</w:t>
      </w:r>
      <w:r>
        <w:rPr>
          <w:rFonts w:hint="default" w:ascii="宋体" w:hAnsi="宋体" w:eastAsia="宋体" w:cs="宋体"/>
          <w:b w:val="0"/>
          <w:bCs w:val="0"/>
          <w:sz w:val="24"/>
          <w:szCs w:val="24"/>
          <w:lang w:eastAsia="zh-Hans"/>
        </w:rPr>
        <w:t>3</w:t>
      </w:r>
      <w:r>
        <w:rPr>
          <w:rFonts w:hint="eastAsia" w:ascii="宋体" w:hAnsi="宋体" w:eastAsia="宋体" w:cs="宋体"/>
          <w:b w:val="0"/>
          <w:bCs w:val="0"/>
          <w:sz w:val="24"/>
          <w:szCs w:val="24"/>
          <w:lang w:val="en-US" w:eastAsia="zh-Hans"/>
        </w:rPr>
        <w:t>月</w:t>
      </w:r>
      <w:r>
        <w:rPr>
          <w:rFonts w:hint="default" w:ascii="宋体" w:hAnsi="宋体" w:eastAsia="宋体" w:cs="宋体"/>
          <w:b w:val="0"/>
          <w:bCs w:val="0"/>
          <w:sz w:val="24"/>
          <w:szCs w:val="24"/>
          <w:lang w:eastAsia="zh-Hans"/>
        </w:rPr>
        <w:t>22</w:t>
      </w:r>
      <w:r>
        <w:rPr>
          <w:rFonts w:hint="eastAsia" w:ascii="宋体" w:hAnsi="宋体" w:eastAsia="宋体" w:cs="宋体"/>
          <w:b w:val="0"/>
          <w:bCs w:val="0"/>
          <w:sz w:val="24"/>
          <w:szCs w:val="24"/>
          <w:lang w:val="en-US" w:eastAsia="zh-Hans"/>
        </w:rPr>
        <w:t>日</w:t>
      </w:r>
      <w:r>
        <w:rPr>
          <w:rFonts w:hint="default"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最高法</w:t>
      </w:r>
      <w:r>
        <w:rPr>
          <w:rFonts w:hint="default"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最高检和公安局联合发布了</w:t>
      </w:r>
      <w:r>
        <w:rPr>
          <w:rFonts w:hint="default" w:ascii="宋体" w:hAnsi="宋体" w:eastAsia="宋体" w:cs="宋体"/>
          <w:b w:val="0"/>
          <w:bCs w:val="0"/>
          <w:sz w:val="24"/>
          <w:szCs w:val="24"/>
          <w:lang w:eastAsia="zh-Hans"/>
        </w:rPr>
        <w:t>《</w:t>
      </w:r>
      <w:r>
        <w:rPr>
          <w:rFonts w:hint="eastAsia" w:ascii="宋体" w:hAnsi="宋体" w:eastAsia="宋体" w:cs="宋体"/>
          <w:b w:val="0"/>
          <w:bCs w:val="0"/>
          <w:color w:val="000000"/>
          <w:kern w:val="0"/>
          <w:sz w:val="24"/>
          <w:szCs w:val="24"/>
          <w:lang w:val="en-US" w:eastAsia="zh-CN" w:bidi="ar"/>
        </w:rPr>
        <w:t>关于“断卡”行动中有关法律适用问题的会议纪要</w:t>
      </w:r>
      <w:r>
        <w:rPr>
          <w:rFonts w:hint="default" w:ascii="宋体" w:hAnsi="宋体" w:eastAsia="宋体" w:cs="宋体"/>
          <w:b w:val="0"/>
          <w:bCs w:val="0"/>
          <w:color w:val="000000"/>
          <w:kern w:val="0"/>
          <w:sz w:val="24"/>
          <w:szCs w:val="24"/>
          <w:lang w:eastAsia="zh-CN" w:bidi="ar"/>
        </w:rPr>
        <w:t>》，</w:t>
      </w:r>
      <w:r>
        <w:rPr>
          <w:rFonts w:hint="eastAsia" w:ascii="宋体" w:hAnsi="宋体" w:eastAsia="宋体" w:cs="宋体"/>
          <w:b w:val="0"/>
          <w:bCs w:val="0"/>
          <w:color w:val="000000"/>
          <w:kern w:val="0"/>
          <w:sz w:val="24"/>
          <w:szCs w:val="24"/>
          <w:lang w:val="en-US" w:eastAsia="zh-Hans" w:bidi="ar"/>
        </w:rPr>
        <w:t>纪要明确提出</w:t>
      </w:r>
      <w:r>
        <w:rPr>
          <w:rFonts w:hint="default" w:ascii="宋体" w:hAnsi="宋体" w:eastAsia="宋体" w:cs="宋体"/>
          <w:b w:val="0"/>
          <w:bCs w:val="0"/>
          <w:color w:val="000000"/>
          <w:kern w:val="0"/>
          <w:sz w:val="24"/>
          <w:szCs w:val="24"/>
          <w:lang w:eastAsia="zh-Hans" w:bidi="ar"/>
        </w:rPr>
        <w:t>，</w:t>
      </w:r>
      <w:r>
        <w:rPr>
          <w:rFonts w:hint="eastAsia" w:ascii="宋体" w:hAnsi="宋体" w:eastAsia="宋体" w:cs="宋体"/>
          <w:b w:val="0"/>
          <w:bCs w:val="0"/>
          <w:color w:val="000000"/>
          <w:kern w:val="0"/>
          <w:sz w:val="24"/>
          <w:szCs w:val="24"/>
          <w:lang w:eastAsia="zh-Hans" w:bidi="ar"/>
        </w:rPr>
        <w:t>“</w:t>
      </w:r>
      <w:r>
        <w:rPr>
          <w:rFonts w:hint="eastAsia" w:ascii="宋体" w:hAnsi="宋体" w:eastAsia="宋体" w:cs="宋体"/>
          <w:b w:val="0"/>
          <w:bCs w:val="0"/>
          <w:color w:val="000000"/>
          <w:kern w:val="0"/>
          <w:sz w:val="24"/>
          <w:szCs w:val="24"/>
          <w:lang w:val="en-US" w:eastAsia="zh-CN" w:bidi="ar"/>
        </w:rPr>
        <w:t>行为人向他人出租、出售信用卡后，在明知是犯罪所得及其收益的情况下，又代为转账、套现、取现等，或者为配合他人转账、套现、取现而提供刷脸等验证服务的，可以掩饰、隐瞒犯罪所得、犯罪所得收益罪论处。明知他人利用信息网络实施犯罪，仅向他人出租、出售信用卡，未实施其他行为，达到情节严重标准的，可以帮助信息网络犯罪活动罪论处。</w:t>
      </w:r>
      <w:r>
        <w:rPr>
          <w:rFonts w:hint="eastAsia" w:ascii="宋体" w:hAnsi="宋体" w:eastAsia="宋体" w:cs="宋体"/>
          <w:b w:val="0"/>
          <w:bCs w:val="0"/>
          <w:color w:val="000000"/>
          <w:kern w:val="0"/>
          <w:sz w:val="24"/>
          <w:szCs w:val="24"/>
          <w:lang w:val="en-US" w:eastAsia="zh-Hans" w:bidi="ar"/>
        </w:rPr>
        <w:t>”自该会议纪要下发后</w:t>
      </w:r>
      <w:r>
        <w:rPr>
          <w:rFonts w:hint="default" w:ascii="宋体" w:hAnsi="宋体" w:eastAsia="宋体" w:cs="宋体"/>
          <w:b w:val="0"/>
          <w:bCs w:val="0"/>
          <w:color w:val="000000"/>
          <w:kern w:val="0"/>
          <w:sz w:val="24"/>
          <w:szCs w:val="24"/>
          <w:lang w:eastAsia="zh-Hans" w:bidi="ar"/>
        </w:rPr>
        <w:t>，</w:t>
      </w:r>
      <w:r>
        <w:rPr>
          <w:rFonts w:hint="eastAsia" w:ascii="宋体" w:hAnsi="宋体" w:eastAsia="宋体" w:cs="宋体"/>
          <w:b w:val="0"/>
          <w:bCs w:val="0"/>
          <w:color w:val="000000"/>
          <w:kern w:val="0"/>
          <w:sz w:val="24"/>
          <w:szCs w:val="24"/>
          <w:lang w:val="en-US" w:eastAsia="zh-Hans" w:bidi="ar"/>
        </w:rPr>
        <w:t>部分司法机关即形成了思维惰性</w:t>
      </w:r>
      <w:r>
        <w:rPr>
          <w:rFonts w:hint="default" w:ascii="宋体" w:hAnsi="宋体" w:eastAsia="宋体" w:cs="宋体"/>
          <w:b w:val="0"/>
          <w:bCs w:val="0"/>
          <w:color w:val="000000"/>
          <w:kern w:val="0"/>
          <w:sz w:val="24"/>
          <w:szCs w:val="24"/>
          <w:lang w:eastAsia="zh-Hans" w:bidi="ar"/>
        </w:rPr>
        <w:t>，</w:t>
      </w:r>
      <w:r>
        <w:rPr>
          <w:rFonts w:hint="eastAsia" w:ascii="宋体" w:hAnsi="宋体" w:eastAsia="宋体" w:cs="宋体"/>
          <w:b w:val="0"/>
          <w:bCs w:val="0"/>
          <w:color w:val="000000"/>
          <w:kern w:val="0"/>
          <w:sz w:val="24"/>
          <w:szCs w:val="24"/>
          <w:lang w:val="en-US" w:eastAsia="zh-Hans" w:bidi="ar"/>
        </w:rPr>
        <w:t>将提供银行卡并配合刷脸取现的行为均认定为掩饰隐瞒犯罪所得</w:t>
      </w:r>
      <w:r>
        <w:rPr>
          <w:rFonts w:hint="default" w:ascii="宋体" w:hAnsi="宋体" w:eastAsia="宋体" w:cs="宋体"/>
          <w:b w:val="0"/>
          <w:bCs w:val="0"/>
          <w:color w:val="000000"/>
          <w:kern w:val="0"/>
          <w:sz w:val="24"/>
          <w:szCs w:val="24"/>
          <w:lang w:eastAsia="zh-Hans" w:bidi="ar"/>
        </w:rPr>
        <w:t>，</w:t>
      </w:r>
      <w:r>
        <w:rPr>
          <w:rFonts w:hint="eastAsia" w:ascii="宋体" w:hAnsi="宋体" w:eastAsia="宋体" w:cs="宋体"/>
          <w:b w:val="0"/>
          <w:bCs w:val="0"/>
          <w:color w:val="000000"/>
          <w:kern w:val="0"/>
          <w:sz w:val="24"/>
          <w:szCs w:val="24"/>
          <w:lang w:val="en-US" w:eastAsia="zh-Hans" w:bidi="ar"/>
        </w:rPr>
        <w:t>这种一刀切又必然导致部分案件可能存在适用法律错误</w:t>
      </w:r>
      <w:r>
        <w:rPr>
          <w:rFonts w:hint="default" w:ascii="宋体" w:hAnsi="宋体" w:eastAsia="宋体" w:cs="宋体"/>
          <w:b w:val="0"/>
          <w:bCs w:val="0"/>
          <w:color w:val="000000"/>
          <w:kern w:val="0"/>
          <w:sz w:val="24"/>
          <w:szCs w:val="24"/>
          <w:lang w:eastAsia="zh-Hans" w:bidi="ar"/>
        </w:rPr>
        <w:t>、</w:t>
      </w:r>
      <w:r>
        <w:rPr>
          <w:rFonts w:hint="eastAsia" w:ascii="宋体" w:hAnsi="宋体" w:eastAsia="宋体" w:cs="宋体"/>
          <w:b w:val="0"/>
          <w:bCs w:val="0"/>
          <w:color w:val="000000"/>
          <w:kern w:val="0"/>
          <w:sz w:val="24"/>
          <w:szCs w:val="24"/>
          <w:lang w:val="en-US" w:eastAsia="zh-Hans" w:bidi="ar"/>
        </w:rPr>
        <w:t>轻罪重判的问题</w:t>
      </w:r>
      <w:r>
        <w:rPr>
          <w:rFonts w:hint="default" w:ascii="宋体" w:hAnsi="宋体" w:eastAsia="宋体" w:cs="宋体"/>
          <w:b w:val="0"/>
          <w:bCs w:val="0"/>
          <w:color w:val="000000"/>
          <w:kern w:val="0"/>
          <w:sz w:val="24"/>
          <w:szCs w:val="24"/>
          <w:lang w:eastAsia="zh-Hans" w:bidi="ar"/>
        </w:rPr>
        <w:t>。</w:t>
      </w:r>
    </w:p>
    <w:p>
      <w:pPr>
        <w:keepNext w:val="0"/>
        <w:keepLines w:val="0"/>
        <w:widowControl/>
        <w:suppressLineNumbers w:val="0"/>
        <w:spacing w:line="360" w:lineRule="auto"/>
        <w:ind w:firstLine="480" w:firstLineChars="200"/>
        <w:jc w:val="left"/>
        <w:rPr>
          <w:rFonts w:hint="default" w:ascii="宋体" w:hAnsi="宋体" w:eastAsia="宋体" w:cs="宋体"/>
          <w:b w:val="0"/>
          <w:bCs w:val="0"/>
          <w:color w:val="000000"/>
          <w:kern w:val="0"/>
          <w:sz w:val="24"/>
          <w:szCs w:val="24"/>
          <w:lang w:val="en-US" w:eastAsia="zh-Hans" w:bidi="ar"/>
        </w:rPr>
      </w:pPr>
      <w:r>
        <w:rPr>
          <w:rFonts w:hint="eastAsia" w:ascii="宋体" w:hAnsi="宋体" w:eastAsia="宋体" w:cs="宋体"/>
          <w:b/>
          <w:bCs/>
          <w:color w:val="000000"/>
          <w:kern w:val="0"/>
          <w:sz w:val="24"/>
          <w:szCs w:val="24"/>
          <w:lang w:val="en-US" w:eastAsia="zh-Hans" w:bidi="ar"/>
        </w:rPr>
        <w:t>二</w:t>
      </w:r>
      <w:r>
        <w:rPr>
          <w:rFonts w:hint="default" w:ascii="宋体" w:hAnsi="宋体" w:eastAsia="宋体" w:cs="宋体"/>
          <w:b/>
          <w:bCs/>
          <w:color w:val="000000"/>
          <w:kern w:val="0"/>
          <w:sz w:val="24"/>
          <w:szCs w:val="24"/>
          <w:lang w:eastAsia="zh-Hans" w:bidi="ar"/>
        </w:rPr>
        <w:t>、</w:t>
      </w:r>
      <w:r>
        <w:rPr>
          <w:rFonts w:hint="eastAsia" w:ascii="宋体" w:hAnsi="宋体" w:eastAsia="宋体" w:cs="宋体"/>
          <w:b/>
          <w:bCs/>
          <w:color w:val="000000"/>
          <w:kern w:val="0"/>
          <w:sz w:val="24"/>
          <w:szCs w:val="24"/>
          <w:lang w:val="en-US" w:eastAsia="zh-Hans" w:bidi="ar"/>
        </w:rPr>
        <w:t>提供银行卡并刷脸套现行为认定的司法困境</w:t>
      </w:r>
    </w:p>
    <w:p>
      <w:pPr>
        <w:keepNext w:val="0"/>
        <w:keepLines w:val="0"/>
        <w:widowControl/>
        <w:suppressLineNumbers w:val="0"/>
        <w:spacing w:line="360" w:lineRule="auto"/>
        <w:ind w:firstLine="480" w:firstLineChars="200"/>
        <w:jc w:val="left"/>
        <w:rPr>
          <w:rFonts w:hint="eastAsia" w:ascii="宋体" w:hAnsi="宋体" w:eastAsia="宋体" w:cs="宋体"/>
          <w:b w:val="0"/>
          <w:bCs w:val="0"/>
          <w:i w:val="0"/>
          <w:iCs w:val="0"/>
          <w:caps w:val="0"/>
          <w:color w:val="000000" w:themeColor="text1"/>
          <w:spacing w:val="0"/>
          <w:sz w:val="24"/>
          <w:szCs w:val="24"/>
          <w:u w:val="none"/>
          <w:lang w:eastAsia="zh-Hans"/>
          <w14:textFill>
            <w14:solidFill>
              <w14:schemeClr w14:val="tx1"/>
            </w14:solidFill>
          </w14:textFill>
        </w:rPr>
      </w:pPr>
      <w:r>
        <w:rPr>
          <w:rFonts w:hint="eastAsia" w:ascii="宋体" w:hAnsi="宋体" w:eastAsia="宋体" w:cs="宋体"/>
          <w:b w:val="0"/>
          <w:bCs w:val="0"/>
          <w:color w:val="000000"/>
          <w:spacing w:val="0"/>
          <w:kern w:val="0"/>
          <w:sz w:val="24"/>
          <w:szCs w:val="24"/>
          <w:lang w:eastAsia="zh-Hans" w:bidi="ar"/>
        </w:rPr>
        <w:t>2023</w:t>
      </w:r>
      <w:r>
        <w:rPr>
          <w:rFonts w:hint="eastAsia" w:ascii="宋体" w:hAnsi="宋体" w:eastAsia="宋体" w:cs="宋体"/>
          <w:b w:val="0"/>
          <w:bCs w:val="0"/>
          <w:color w:val="000000"/>
          <w:spacing w:val="0"/>
          <w:kern w:val="0"/>
          <w:sz w:val="24"/>
          <w:szCs w:val="24"/>
          <w:lang w:val="en-US" w:eastAsia="zh-Hans" w:bidi="ar"/>
        </w:rPr>
        <w:t>年最高人民检察院工作报告显示</w:t>
      </w:r>
      <w:r>
        <w:rPr>
          <w:rFonts w:hint="eastAsia" w:ascii="宋体" w:hAnsi="宋体" w:eastAsia="宋体" w:cs="宋体"/>
          <w:b w:val="0"/>
          <w:bCs w:val="0"/>
          <w:color w:val="000000"/>
          <w:spacing w:val="0"/>
          <w:kern w:val="0"/>
          <w:sz w:val="24"/>
          <w:szCs w:val="24"/>
          <w:lang w:eastAsia="zh-Hans" w:bidi="ar"/>
        </w:rPr>
        <w:t>，</w:t>
      </w:r>
      <w:r>
        <w:rPr>
          <w:rFonts w:hint="eastAsia" w:ascii="宋体" w:hAnsi="宋体" w:eastAsia="宋体" w:cs="宋体"/>
          <w:i w:val="0"/>
          <w:iCs w:val="0"/>
          <w:caps w:val="0"/>
          <w:color w:val="222222"/>
          <w:spacing w:val="0"/>
          <w:kern w:val="0"/>
          <w:sz w:val="24"/>
          <w:szCs w:val="24"/>
          <w:shd w:val="clear" w:fill="FFFFFF"/>
          <w:lang w:val="en-US" w:eastAsia="zh-CN" w:bidi="ar"/>
        </w:rPr>
        <w:t>起诉非法买卖电话卡和银行卡、帮助提款转账等犯罪从2018年137人增至2022年13万人</w:t>
      </w:r>
      <w:r>
        <w:rPr>
          <w:rFonts w:hint="eastAsia" w:ascii="宋体" w:hAnsi="宋体" w:eastAsia="宋体" w:cs="宋体"/>
          <w:i w:val="0"/>
          <w:iCs w:val="0"/>
          <w:caps w:val="0"/>
          <w:color w:val="222222"/>
          <w:spacing w:val="0"/>
          <w:kern w:val="0"/>
          <w:sz w:val="24"/>
          <w:szCs w:val="24"/>
          <w:shd w:val="clear" w:fill="FFFFFF"/>
          <w:lang w:eastAsia="zh-CN" w:bidi="ar"/>
        </w:rPr>
        <w:t>。</w:t>
      </w:r>
      <w:r>
        <w:rPr>
          <w:rFonts w:hint="eastAsia" w:ascii="宋体" w:hAnsi="宋体" w:eastAsia="宋体" w:cs="宋体"/>
          <w:i w:val="0"/>
          <w:iCs w:val="0"/>
          <w:caps w:val="0"/>
          <w:color w:val="222222"/>
          <w:spacing w:val="0"/>
          <w:kern w:val="0"/>
          <w:sz w:val="24"/>
          <w:szCs w:val="24"/>
          <w:shd w:val="clear" w:fill="FFFFFF"/>
          <w:lang w:val="en-US" w:eastAsia="zh-Hans" w:bidi="ar"/>
        </w:rPr>
        <w:t>统计数据显示</w:t>
      </w:r>
      <w:r>
        <w:rPr>
          <w:rFonts w:hint="eastAsia" w:ascii="宋体" w:hAnsi="宋体" w:eastAsia="宋体" w:cs="宋体"/>
          <w:i w:val="0"/>
          <w:iCs w:val="0"/>
          <w:caps w:val="0"/>
          <w:color w:val="222222"/>
          <w:spacing w:val="0"/>
          <w:kern w:val="0"/>
          <w:sz w:val="24"/>
          <w:szCs w:val="24"/>
          <w:shd w:val="clear" w:fill="FFFFFF"/>
          <w:lang w:eastAsia="zh-Hans" w:bidi="ar"/>
        </w:rPr>
        <w:t>，</w:t>
      </w:r>
      <w:r>
        <w:rPr>
          <w:rFonts w:hint="eastAsia" w:ascii="宋体" w:hAnsi="宋体" w:eastAsia="宋体" w:cs="宋体"/>
          <w:i w:val="0"/>
          <w:iCs w:val="0"/>
          <w:caps w:val="0"/>
          <w:color w:val="222222"/>
          <w:spacing w:val="0"/>
          <w:kern w:val="0"/>
          <w:sz w:val="24"/>
          <w:szCs w:val="24"/>
          <w:shd w:val="clear" w:fill="FFFFFF"/>
          <w:lang w:val="en-US" w:eastAsia="zh-Hans" w:bidi="ar"/>
        </w:rPr>
        <w:t>帮助信息网络犯罪活动罪已成为我国发案率第三高的犯罪</w:t>
      </w:r>
      <w:r>
        <w:rPr>
          <w:rFonts w:hint="eastAsia" w:ascii="宋体" w:hAnsi="宋体" w:eastAsia="宋体" w:cs="宋体"/>
          <w:i w:val="0"/>
          <w:iCs w:val="0"/>
          <w:caps w:val="0"/>
          <w:color w:val="222222"/>
          <w:spacing w:val="0"/>
          <w:kern w:val="0"/>
          <w:sz w:val="24"/>
          <w:szCs w:val="24"/>
          <w:shd w:val="clear" w:fill="FFFFFF"/>
          <w:lang w:eastAsia="zh-Hans" w:bidi="ar"/>
        </w:rPr>
        <w:t>。</w:t>
      </w:r>
      <w:r>
        <w:rPr>
          <w:rFonts w:hint="eastAsia" w:ascii="宋体" w:hAnsi="宋体" w:eastAsia="宋体" w:cs="宋体"/>
          <w:b w:val="0"/>
          <w:bCs w:val="0"/>
          <w:color w:val="000000"/>
          <w:kern w:val="0"/>
          <w:sz w:val="24"/>
          <w:szCs w:val="24"/>
          <w:lang w:val="en-US" w:eastAsia="zh-Hans" w:bidi="ar"/>
        </w:rPr>
        <w:t>而据统计</w:t>
      </w:r>
      <w:r>
        <w:rPr>
          <w:rFonts w:hint="eastAsia" w:ascii="宋体" w:hAnsi="宋体" w:eastAsia="宋体" w:cs="宋体"/>
          <w:b w:val="0"/>
          <w:bCs w:val="0"/>
          <w:color w:val="000000"/>
          <w:kern w:val="0"/>
          <w:sz w:val="24"/>
          <w:szCs w:val="24"/>
          <w:lang w:eastAsia="zh-Hans" w:bidi="ar"/>
        </w:rPr>
        <w:t>2020</w:t>
      </w:r>
      <w:r>
        <w:rPr>
          <w:rFonts w:hint="eastAsia" w:ascii="宋体" w:hAnsi="宋体" w:eastAsia="宋体" w:cs="宋体"/>
          <w:b w:val="0"/>
          <w:bCs w:val="0"/>
          <w:color w:val="000000"/>
          <w:kern w:val="0"/>
          <w:sz w:val="24"/>
          <w:szCs w:val="24"/>
          <w:lang w:val="en-US" w:eastAsia="zh-Hans" w:bidi="ar"/>
        </w:rPr>
        <w:t>年至</w:t>
      </w:r>
      <w:r>
        <w:rPr>
          <w:rFonts w:hint="eastAsia" w:ascii="宋体" w:hAnsi="宋体" w:eastAsia="宋体" w:cs="宋体"/>
          <w:b w:val="0"/>
          <w:bCs w:val="0"/>
          <w:color w:val="000000"/>
          <w:kern w:val="0"/>
          <w:sz w:val="24"/>
          <w:szCs w:val="24"/>
          <w:lang w:eastAsia="zh-Hans" w:bidi="ar"/>
        </w:rPr>
        <w:t>2021</w:t>
      </w:r>
      <w:r>
        <w:rPr>
          <w:rFonts w:hint="eastAsia" w:ascii="宋体" w:hAnsi="宋体" w:eastAsia="宋体" w:cs="宋体"/>
          <w:b w:val="0"/>
          <w:bCs w:val="0"/>
          <w:color w:val="000000"/>
          <w:kern w:val="0"/>
          <w:sz w:val="24"/>
          <w:szCs w:val="24"/>
          <w:lang w:val="en-US" w:eastAsia="zh-Hans" w:bidi="ar"/>
        </w:rPr>
        <w:t>年间</w:t>
      </w:r>
      <w:r>
        <w:rPr>
          <w:rFonts w:hint="eastAsia" w:ascii="宋体" w:hAnsi="宋体" w:eastAsia="宋体" w:cs="宋体"/>
          <w:b w:val="0"/>
          <w:bCs w:val="0"/>
          <w:color w:val="000000"/>
          <w:kern w:val="0"/>
          <w:sz w:val="24"/>
          <w:szCs w:val="24"/>
          <w:lang w:eastAsia="zh-Hans" w:bidi="ar"/>
        </w:rPr>
        <w:t>，</w:t>
      </w:r>
      <w:r>
        <w:rPr>
          <w:rFonts w:hint="eastAsia" w:ascii="宋体" w:hAnsi="宋体" w:eastAsia="宋体" w:cs="宋体"/>
          <w:b w:val="0"/>
          <w:bCs w:val="0"/>
          <w:color w:val="000000"/>
          <w:kern w:val="0"/>
          <w:sz w:val="24"/>
          <w:szCs w:val="24"/>
          <w:lang w:val="en-US" w:eastAsia="zh-Hans" w:bidi="ar"/>
        </w:rPr>
        <w:t>安徽省查处的</w:t>
      </w:r>
      <w:r>
        <w:rPr>
          <w:rFonts w:hint="eastAsia" w:ascii="宋体" w:hAnsi="宋体" w:eastAsia="宋体" w:cs="宋体"/>
          <w:b w:val="0"/>
          <w:bCs w:val="0"/>
          <w:i w:val="0"/>
          <w:iCs w:val="0"/>
          <w:caps w:val="0"/>
          <w:color w:val="000000" w:themeColor="text1"/>
          <w:spacing w:val="0"/>
          <w:sz w:val="24"/>
          <w:szCs w:val="24"/>
          <w:u w:val="none"/>
          <w:lang w:val="en-US" w:eastAsia="zh-Hans"/>
          <w14:textFill>
            <w14:solidFill>
              <w14:schemeClr w14:val="tx1"/>
            </w14:solidFill>
          </w14:textFill>
        </w:rPr>
        <w:t>帮助信息网络犯罪活动罪行为类型中</w:t>
      </w:r>
      <w:r>
        <w:rPr>
          <w:rFonts w:hint="eastAsia" w:ascii="宋体" w:hAnsi="宋体" w:eastAsia="宋体" w:cs="宋体"/>
          <w:b w:val="0"/>
          <w:bCs w:val="0"/>
          <w:i w:val="0"/>
          <w:iCs w:val="0"/>
          <w:caps w:val="0"/>
          <w:color w:val="000000" w:themeColor="text1"/>
          <w:spacing w:val="0"/>
          <w:sz w:val="24"/>
          <w:szCs w:val="24"/>
          <w:u w:val="none"/>
          <w:lang w:eastAsia="zh-Hans"/>
          <w14:textFill>
            <w14:solidFill>
              <w14:schemeClr w14:val="tx1"/>
            </w14:solidFill>
          </w14:textFill>
        </w:rPr>
        <w:t>，</w:t>
      </w:r>
      <w:r>
        <w:rPr>
          <w:rFonts w:hint="eastAsia" w:ascii="宋体" w:hAnsi="宋体" w:eastAsia="宋体" w:cs="宋体"/>
          <w:b w:val="0"/>
          <w:bCs w:val="0"/>
          <w:i w:val="0"/>
          <w:iCs w:val="0"/>
          <w:caps w:val="0"/>
          <w:color w:val="000000" w:themeColor="text1"/>
          <w:spacing w:val="0"/>
          <w:sz w:val="24"/>
          <w:szCs w:val="24"/>
          <w:u w:val="none"/>
          <w:lang w:val="en-US" w:eastAsia="zh-Hans"/>
          <w14:textFill>
            <w14:solidFill>
              <w14:schemeClr w14:val="tx1"/>
            </w14:solidFill>
          </w14:textFill>
        </w:rPr>
        <w:t>提供银行卡帮助转账取现行为占全部帮信犯罪案件中的</w:t>
      </w:r>
      <w:r>
        <w:rPr>
          <w:rFonts w:hint="eastAsia" w:ascii="宋体" w:hAnsi="宋体" w:eastAsia="宋体" w:cs="宋体"/>
          <w:b w:val="0"/>
          <w:bCs w:val="0"/>
          <w:i w:val="0"/>
          <w:iCs w:val="0"/>
          <w:caps w:val="0"/>
          <w:color w:val="000000" w:themeColor="text1"/>
          <w:spacing w:val="0"/>
          <w:sz w:val="24"/>
          <w:szCs w:val="24"/>
          <w:u w:val="none"/>
          <w:lang w:eastAsia="zh-Hans"/>
          <w14:textFill>
            <w14:solidFill>
              <w14:schemeClr w14:val="tx1"/>
            </w14:solidFill>
          </w14:textFill>
        </w:rPr>
        <w:t>25%</w:t>
      </w:r>
      <w:r>
        <w:rPr>
          <w:rFonts w:hint="eastAsia" w:ascii="宋体" w:hAnsi="宋体" w:eastAsia="宋体" w:cs="宋体"/>
          <w:b w:val="0"/>
          <w:bCs w:val="0"/>
          <w:i w:val="0"/>
          <w:iCs w:val="0"/>
          <w:caps w:val="0"/>
          <w:color w:val="000000" w:themeColor="text1"/>
          <w:spacing w:val="0"/>
          <w:sz w:val="24"/>
          <w:szCs w:val="24"/>
          <w:u w:val="none"/>
          <w:lang w:val="en-US" w:eastAsia="zh-Hans"/>
          <w14:textFill>
            <w14:solidFill>
              <w14:schemeClr w14:val="tx1"/>
            </w14:solidFill>
          </w14:textFill>
        </w:rPr>
        <w:t>左右</w:t>
      </w:r>
      <w:r>
        <w:rPr>
          <w:rFonts w:hint="eastAsia" w:ascii="宋体" w:hAnsi="宋体" w:eastAsia="宋体" w:cs="宋体"/>
          <w:b w:val="0"/>
          <w:bCs w:val="0"/>
          <w:i w:val="0"/>
          <w:iCs w:val="0"/>
          <w:caps w:val="0"/>
          <w:color w:val="000000" w:themeColor="text1"/>
          <w:spacing w:val="0"/>
          <w:sz w:val="24"/>
          <w:szCs w:val="24"/>
          <w:u w:val="none"/>
          <w:lang w:eastAsia="zh-Hans"/>
          <w14:textFill>
            <w14:solidFill>
              <w14:schemeClr w14:val="tx1"/>
            </w14:solidFill>
          </w14:textFill>
        </w:rPr>
        <w:t>。</w:t>
      </w:r>
      <w:r>
        <w:rPr>
          <w:rStyle w:val="10"/>
          <w:rFonts w:hint="eastAsia" w:ascii="宋体" w:hAnsi="宋体" w:eastAsia="宋体" w:cs="宋体"/>
          <w:b w:val="0"/>
          <w:bCs w:val="0"/>
          <w:i w:val="0"/>
          <w:iCs w:val="0"/>
          <w:caps w:val="0"/>
          <w:color w:val="000000" w:themeColor="text1"/>
          <w:spacing w:val="0"/>
          <w:sz w:val="24"/>
          <w:szCs w:val="24"/>
          <w:u w:val="none"/>
          <w:lang w:eastAsia="zh-Hans"/>
          <w14:textFill>
            <w14:solidFill>
              <w14:schemeClr w14:val="tx1"/>
            </w14:solidFill>
          </w14:textFill>
        </w:rPr>
        <w:t>[</w:t>
      </w:r>
      <w:r>
        <w:rPr>
          <w:rStyle w:val="10"/>
          <w:rFonts w:hint="eastAsia" w:ascii="宋体" w:hAnsi="宋体" w:eastAsia="宋体" w:cs="宋体"/>
          <w:b w:val="0"/>
          <w:bCs w:val="0"/>
          <w:i w:val="0"/>
          <w:iCs w:val="0"/>
          <w:caps w:val="0"/>
          <w:color w:val="000000" w:themeColor="text1"/>
          <w:spacing w:val="0"/>
          <w:sz w:val="24"/>
          <w:szCs w:val="24"/>
          <w:u w:val="none"/>
          <w:lang w:eastAsia="zh-Hans"/>
          <w14:textFill>
            <w14:solidFill>
              <w14:schemeClr w14:val="tx1"/>
            </w14:solidFill>
          </w14:textFill>
        </w:rPr>
        <w:footnoteReference w:id="0"/>
      </w:r>
      <w:r>
        <w:rPr>
          <w:rStyle w:val="10"/>
          <w:rFonts w:hint="eastAsia" w:ascii="宋体" w:hAnsi="宋体" w:eastAsia="宋体" w:cs="宋体"/>
          <w:b w:val="0"/>
          <w:bCs w:val="0"/>
          <w:i w:val="0"/>
          <w:iCs w:val="0"/>
          <w:caps w:val="0"/>
          <w:color w:val="000000" w:themeColor="text1"/>
          <w:spacing w:val="0"/>
          <w:sz w:val="24"/>
          <w:szCs w:val="24"/>
          <w:u w:val="none"/>
          <w:lang w:eastAsia="zh-Hans"/>
          <w14:textFill>
            <w14:solidFill>
              <w14:schemeClr w14:val="tx1"/>
            </w14:solidFill>
          </w14:textFill>
        </w:rPr>
        <w:t>]</w:t>
      </w:r>
      <w:r>
        <w:rPr>
          <w:rFonts w:hint="eastAsia" w:ascii="宋体" w:hAnsi="宋体" w:eastAsia="宋体" w:cs="宋体"/>
          <w:b w:val="0"/>
          <w:bCs w:val="0"/>
          <w:i w:val="0"/>
          <w:iCs w:val="0"/>
          <w:caps w:val="0"/>
          <w:color w:val="000000" w:themeColor="text1"/>
          <w:spacing w:val="0"/>
          <w:sz w:val="24"/>
          <w:szCs w:val="24"/>
          <w:u w:val="none"/>
          <w:lang w:val="en-US" w:eastAsia="zh-Hans"/>
          <w14:textFill>
            <w14:solidFill>
              <w14:schemeClr w14:val="tx1"/>
            </w14:solidFill>
          </w14:textFill>
        </w:rPr>
        <w:t>但对此类型案件的定性</w:t>
      </w:r>
      <w:r>
        <w:rPr>
          <w:rFonts w:hint="eastAsia" w:ascii="宋体" w:hAnsi="宋体" w:eastAsia="宋体" w:cs="宋体"/>
          <w:b w:val="0"/>
          <w:bCs w:val="0"/>
          <w:i w:val="0"/>
          <w:iCs w:val="0"/>
          <w:caps w:val="0"/>
          <w:color w:val="000000" w:themeColor="text1"/>
          <w:spacing w:val="0"/>
          <w:sz w:val="24"/>
          <w:szCs w:val="24"/>
          <w:u w:val="none"/>
          <w:lang w:eastAsia="zh-Hans"/>
          <w14:textFill>
            <w14:solidFill>
              <w14:schemeClr w14:val="tx1"/>
            </w14:solidFill>
          </w14:textFill>
        </w:rPr>
        <w:t>，</w:t>
      </w:r>
      <w:r>
        <w:rPr>
          <w:rFonts w:hint="eastAsia" w:ascii="宋体" w:hAnsi="宋体" w:eastAsia="宋体" w:cs="宋体"/>
          <w:b w:val="0"/>
          <w:bCs w:val="0"/>
          <w:i w:val="0"/>
          <w:iCs w:val="0"/>
          <w:caps w:val="0"/>
          <w:color w:val="000000" w:themeColor="text1"/>
          <w:spacing w:val="0"/>
          <w:sz w:val="24"/>
          <w:szCs w:val="24"/>
          <w:u w:val="none"/>
          <w:lang w:val="en-US" w:eastAsia="zh-Hans"/>
          <w14:textFill>
            <w14:solidFill>
              <w14:schemeClr w14:val="tx1"/>
            </w14:solidFill>
          </w14:textFill>
        </w:rPr>
        <w:t>各地司法机关各有不同的评判标准</w:t>
      </w:r>
      <w:r>
        <w:rPr>
          <w:rFonts w:hint="eastAsia" w:ascii="宋体" w:hAnsi="宋体" w:eastAsia="宋体" w:cs="宋体"/>
          <w:b w:val="0"/>
          <w:bCs w:val="0"/>
          <w:i w:val="0"/>
          <w:iCs w:val="0"/>
          <w:caps w:val="0"/>
          <w:color w:val="000000" w:themeColor="text1"/>
          <w:spacing w:val="0"/>
          <w:sz w:val="24"/>
          <w:szCs w:val="24"/>
          <w:u w:val="none"/>
          <w:lang w:eastAsia="zh-Hans"/>
          <w14:textFill>
            <w14:solidFill>
              <w14:schemeClr w14:val="tx1"/>
            </w14:solidFill>
          </w14:textFill>
        </w:rPr>
        <w:t>。</w:t>
      </w:r>
    </w:p>
    <w:p>
      <w:pPr>
        <w:numPr>
          <w:ilvl w:val="0"/>
          <w:numId w:val="0"/>
        </w:numPr>
        <w:spacing w:line="360" w:lineRule="auto"/>
        <w:ind w:left="480" w:leftChars="0"/>
        <w:rPr>
          <w:rFonts w:hint="eastAsia" w:ascii="宋体" w:hAnsi="宋体" w:eastAsia="宋体" w:cs="宋体"/>
          <w:b/>
          <w:bCs/>
          <w:i w:val="0"/>
          <w:iCs w:val="0"/>
          <w:caps w:val="0"/>
          <w:color w:val="000000" w:themeColor="text1"/>
          <w:spacing w:val="0"/>
          <w:sz w:val="24"/>
          <w:szCs w:val="24"/>
          <w:u w:val="none"/>
          <w:lang w:val="en-US" w:eastAsia="zh-Hans"/>
          <w14:textFill>
            <w14:solidFill>
              <w14:schemeClr w14:val="tx1"/>
            </w14:solidFill>
          </w14:textFill>
        </w:rPr>
      </w:pPr>
      <w:r>
        <w:rPr>
          <w:rFonts w:hint="default" w:ascii="宋体" w:hAnsi="宋体" w:eastAsia="宋体" w:cs="宋体"/>
          <w:b/>
          <w:bCs/>
          <w:i w:val="0"/>
          <w:iCs w:val="0"/>
          <w:caps w:val="0"/>
          <w:color w:val="000000" w:themeColor="text1"/>
          <w:spacing w:val="0"/>
          <w:sz w:val="24"/>
          <w:szCs w:val="24"/>
          <w:u w:val="none"/>
          <w:lang w:eastAsia="zh-Hans"/>
          <w14:textFill>
            <w14:solidFill>
              <w14:schemeClr w14:val="tx1"/>
            </w14:solidFill>
          </w14:textFill>
        </w:rPr>
        <w:t>（</w:t>
      </w:r>
      <w:r>
        <w:rPr>
          <w:rFonts w:hint="eastAsia" w:ascii="宋体" w:hAnsi="宋体" w:eastAsia="宋体" w:cs="宋体"/>
          <w:b/>
          <w:bCs/>
          <w:i w:val="0"/>
          <w:iCs w:val="0"/>
          <w:caps w:val="0"/>
          <w:color w:val="000000" w:themeColor="text1"/>
          <w:spacing w:val="0"/>
          <w:sz w:val="24"/>
          <w:szCs w:val="24"/>
          <w:u w:val="none"/>
          <w:lang w:val="en-US" w:eastAsia="zh-Hans"/>
          <w14:textFill>
            <w14:solidFill>
              <w14:schemeClr w14:val="tx1"/>
            </w14:solidFill>
          </w14:textFill>
        </w:rPr>
        <w:t>一</w:t>
      </w:r>
      <w:r>
        <w:rPr>
          <w:rFonts w:hint="default" w:ascii="宋体" w:hAnsi="宋体" w:eastAsia="宋体" w:cs="宋体"/>
          <w:b/>
          <w:bCs/>
          <w:i w:val="0"/>
          <w:iCs w:val="0"/>
          <w:caps w:val="0"/>
          <w:color w:val="000000" w:themeColor="text1"/>
          <w:spacing w:val="0"/>
          <w:sz w:val="24"/>
          <w:szCs w:val="24"/>
          <w:u w:val="none"/>
          <w:lang w:eastAsia="zh-Hans"/>
          <w14:textFill>
            <w14:solidFill>
              <w14:schemeClr w14:val="tx1"/>
            </w14:solidFill>
          </w14:textFill>
        </w:rPr>
        <w:t>）</w:t>
      </w:r>
      <w:r>
        <w:rPr>
          <w:rFonts w:hint="eastAsia" w:ascii="宋体" w:hAnsi="宋体" w:eastAsia="宋体" w:cs="宋体"/>
          <w:b/>
          <w:bCs/>
          <w:i w:val="0"/>
          <w:iCs w:val="0"/>
          <w:caps w:val="0"/>
          <w:color w:val="000000" w:themeColor="text1"/>
          <w:spacing w:val="0"/>
          <w:sz w:val="24"/>
          <w:szCs w:val="24"/>
          <w:u w:val="none"/>
          <w:lang w:val="en-US" w:eastAsia="zh-Hans"/>
          <w14:textFill>
            <w14:solidFill>
              <w14:schemeClr w14:val="tx1"/>
            </w14:solidFill>
          </w14:textFill>
        </w:rPr>
        <w:t>定性为帮助信息网络犯罪活动罪</w:t>
      </w:r>
    </w:p>
    <w:p>
      <w:pPr>
        <w:keepNext w:val="0"/>
        <w:keepLines w:val="0"/>
        <w:widowControl/>
        <w:suppressLineNumbers w:val="0"/>
        <w:spacing w:line="360" w:lineRule="auto"/>
        <w:ind w:firstLine="480" w:firstLineChars="200"/>
        <w:jc w:val="left"/>
        <w:rPr>
          <w:rFonts w:hint="default" w:ascii="宋体" w:hAnsi="宋体" w:eastAsia="宋体" w:cs="宋体"/>
          <w:sz w:val="24"/>
          <w:szCs w:val="24"/>
          <w:lang w:eastAsia="zh-Hans"/>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湖南省长沙市中级人民法院</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2021</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湘01刑终1082号</w:t>
      </w:r>
      <w:r>
        <w:rPr>
          <w:rFonts w:hint="eastAsia" w:ascii="宋体" w:hAnsi="宋体" w:eastAsia="宋体" w:cs="宋体"/>
          <w:color w:val="000000" w:themeColor="text1"/>
          <w:kern w:val="0"/>
          <w:sz w:val="24"/>
          <w:szCs w:val="24"/>
          <w:lang w:val="en-US" w:eastAsia="zh-Hans" w:bidi="ar"/>
          <w14:textFill>
            <w14:solidFill>
              <w14:schemeClr w14:val="tx1"/>
            </w14:solidFill>
          </w14:textFill>
        </w:rPr>
        <w:t>刑事裁定书显示</w:t>
      </w:r>
      <w:r>
        <w:rPr>
          <w:rFonts w:hint="eastAsia" w:ascii="宋体" w:hAnsi="宋体" w:eastAsia="宋体" w:cs="宋体"/>
          <w:color w:val="000000" w:themeColor="text1"/>
          <w:kern w:val="0"/>
          <w:sz w:val="24"/>
          <w:szCs w:val="24"/>
          <w:lang w:eastAsia="zh-Hans" w:bidi="ar"/>
          <w14:textFill>
            <w14:solidFill>
              <w14:schemeClr w14:val="tx1"/>
            </w14:solidFill>
          </w14:textFill>
        </w:rPr>
        <w:t>，</w:t>
      </w:r>
      <w:r>
        <w:rPr>
          <w:rFonts w:hint="eastAsia" w:ascii="宋体" w:hAnsi="宋体" w:eastAsia="宋体" w:cs="宋体"/>
          <w:color w:val="000000"/>
          <w:kern w:val="0"/>
          <w:sz w:val="24"/>
          <w:szCs w:val="24"/>
          <w:lang w:val="en-US" w:eastAsia="zh-CN" w:bidi="ar"/>
        </w:rPr>
        <w:t>2020年10月至 2021年1月期间，被告人龚威为获取非法利益，在明知他人实施信息网络犯罪活动的情况下，将其名下4张银行卡出租给李</w:t>
      </w:r>
      <w:r>
        <w:rPr>
          <w:rFonts w:hint="eastAsia" w:ascii="宋体" w:hAnsi="宋体" w:eastAsia="宋体" w:cs="宋体"/>
          <w:color w:val="000000"/>
          <w:kern w:val="0"/>
          <w:sz w:val="24"/>
          <w:szCs w:val="24"/>
          <w:lang w:val="en-US" w:eastAsia="zh-Hans" w:bidi="ar"/>
        </w:rPr>
        <w:t>某</w:t>
      </w:r>
      <w:r>
        <w:rPr>
          <w:rFonts w:hint="eastAsia" w:ascii="宋体" w:hAnsi="宋体" w:eastAsia="宋体" w:cs="宋体"/>
          <w:color w:val="000000"/>
          <w:kern w:val="0"/>
          <w:sz w:val="24"/>
          <w:szCs w:val="24"/>
          <w:lang w:val="en-US" w:eastAsia="zh-CN" w:bidi="ar"/>
        </w:rPr>
        <w:t>使用，并多次帮其在长沙市岳麓区的银行ＡＴＭ机上取现，非法获利人民币1万元。</w:t>
      </w:r>
      <w:r>
        <w:rPr>
          <w:rFonts w:hint="eastAsia" w:ascii="宋体" w:hAnsi="宋体" w:eastAsia="宋体" w:cs="宋体"/>
          <w:color w:val="000000"/>
          <w:kern w:val="0"/>
          <w:sz w:val="24"/>
          <w:szCs w:val="24"/>
          <w:lang w:val="en-US" w:eastAsia="zh-Hans" w:bidi="ar"/>
        </w:rPr>
        <w:t>一审法院以帮助信息网络犯罪活动罪对龚某定罪处罚</w:t>
      </w:r>
      <w:r>
        <w:rPr>
          <w:rFonts w:hint="eastAsia" w:ascii="宋体" w:hAnsi="宋体" w:eastAsia="宋体" w:cs="宋体"/>
          <w:color w:val="000000"/>
          <w:kern w:val="0"/>
          <w:sz w:val="24"/>
          <w:szCs w:val="24"/>
          <w:lang w:eastAsia="zh-Hans" w:bidi="ar"/>
        </w:rPr>
        <w:t>。</w:t>
      </w:r>
      <w:r>
        <w:rPr>
          <w:rFonts w:hint="eastAsia" w:ascii="宋体" w:hAnsi="宋体" w:eastAsia="宋体" w:cs="宋体"/>
          <w:color w:val="000000"/>
          <w:kern w:val="0"/>
          <w:sz w:val="24"/>
          <w:szCs w:val="24"/>
          <w:lang w:val="en-US" w:eastAsia="zh-Hans" w:bidi="ar"/>
        </w:rPr>
        <w:t>长沙市人民检察院认为本案定性错误</w:t>
      </w:r>
      <w:r>
        <w:rPr>
          <w:rFonts w:hint="eastAsia" w:ascii="宋体" w:hAnsi="宋体" w:eastAsia="宋体" w:cs="宋体"/>
          <w:color w:val="000000"/>
          <w:kern w:val="0"/>
          <w:sz w:val="24"/>
          <w:szCs w:val="24"/>
          <w:lang w:eastAsia="zh-Hans" w:bidi="ar"/>
        </w:rPr>
        <w:t>，</w:t>
      </w:r>
      <w:r>
        <w:rPr>
          <w:rFonts w:hint="eastAsia" w:ascii="宋体" w:hAnsi="宋体" w:eastAsia="宋体" w:cs="宋体"/>
          <w:color w:val="000000"/>
          <w:kern w:val="0"/>
          <w:sz w:val="24"/>
          <w:szCs w:val="24"/>
          <w:lang w:val="en-US" w:eastAsia="zh-Hans" w:bidi="ar"/>
        </w:rPr>
        <w:t>龚某的行为构成掩饰隐瞒犯罪所得</w:t>
      </w:r>
      <w:r>
        <w:rPr>
          <w:rFonts w:hint="default" w:ascii="宋体" w:hAnsi="宋体" w:eastAsia="宋体" w:cs="宋体"/>
          <w:color w:val="000000"/>
          <w:kern w:val="0"/>
          <w:sz w:val="24"/>
          <w:szCs w:val="24"/>
          <w:lang w:eastAsia="zh-Hans" w:bidi="ar"/>
        </w:rPr>
        <w:t>、</w:t>
      </w:r>
      <w:r>
        <w:rPr>
          <w:rFonts w:hint="eastAsia" w:ascii="宋体" w:hAnsi="宋体" w:eastAsia="宋体" w:cs="宋体"/>
          <w:color w:val="000000"/>
          <w:kern w:val="0"/>
          <w:sz w:val="24"/>
          <w:szCs w:val="24"/>
          <w:lang w:val="en-US" w:eastAsia="zh-Hans" w:bidi="ar"/>
        </w:rPr>
        <w:t>犯罪所得收益罪</w:t>
      </w:r>
      <w:r>
        <w:rPr>
          <w:rFonts w:hint="default" w:ascii="宋体" w:hAnsi="宋体" w:eastAsia="宋体" w:cs="宋体"/>
          <w:color w:val="000000"/>
          <w:kern w:val="0"/>
          <w:sz w:val="24"/>
          <w:szCs w:val="24"/>
          <w:lang w:eastAsia="zh-Hans" w:bidi="ar"/>
        </w:rPr>
        <w:t>，</w:t>
      </w:r>
      <w:r>
        <w:rPr>
          <w:rFonts w:hint="eastAsia" w:ascii="宋体" w:hAnsi="宋体" w:eastAsia="宋体" w:cs="宋体"/>
          <w:color w:val="000000"/>
          <w:kern w:val="0"/>
          <w:sz w:val="24"/>
          <w:szCs w:val="24"/>
          <w:lang w:val="en-US" w:eastAsia="zh-Hans" w:bidi="ar"/>
        </w:rPr>
        <w:t>并依法提起抗诉</w:t>
      </w:r>
      <w:r>
        <w:rPr>
          <w:rFonts w:hint="eastAsia" w:ascii="宋体" w:hAnsi="宋体" w:eastAsia="宋体" w:cs="宋体"/>
          <w:color w:val="000000"/>
          <w:kern w:val="0"/>
          <w:sz w:val="24"/>
          <w:szCs w:val="24"/>
          <w:lang w:eastAsia="zh-Hans" w:bidi="ar"/>
        </w:rPr>
        <w:t>。</w:t>
      </w:r>
      <w:r>
        <w:rPr>
          <w:rFonts w:hint="eastAsia" w:ascii="宋体" w:hAnsi="宋体" w:eastAsia="宋体" w:cs="宋体"/>
          <w:color w:val="000000"/>
          <w:kern w:val="0"/>
          <w:sz w:val="24"/>
          <w:szCs w:val="24"/>
          <w:lang w:val="en-US" w:eastAsia="zh-Hans" w:bidi="ar"/>
        </w:rPr>
        <w:t>长沙市中院审理认为</w:t>
      </w:r>
      <w:r>
        <w:rPr>
          <w:rFonts w:hint="eastAsia" w:ascii="宋体" w:hAnsi="宋体" w:eastAsia="宋体" w:cs="宋体"/>
          <w:b/>
          <w:bCs/>
          <w:color w:val="000000"/>
          <w:kern w:val="0"/>
          <w:sz w:val="24"/>
          <w:szCs w:val="24"/>
          <w:lang w:val="en-US" w:eastAsia="zh-CN" w:bidi="ar"/>
        </w:rPr>
        <w:t>龚</w:t>
      </w:r>
      <w:r>
        <w:rPr>
          <w:rFonts w:hint="eastAsia" w:ascii="宋体" w:hAnsi="宋体" w:eastAsia="宋体" w:cs="宋体"/>
          <w:b/>
          <w:bCs/>
          <w:color w:val="000000"/>
          <w:kern w:val="0"/>
          <w:sz w:val="24"/>
          <w:szCs w:val="24"/>
          <w:lang w:val="en-US" w:eastAsia="zh-Hans" w:bidi="ar"/>
        </w:rPr>
        <w:t>某</w:t>
      </w:r>
      <w:r>
        <w:rPr>
          <w:rFonts w:hint="eastAsia" w:ascii="宋体" w:hAnsi="宋体" w:eastAsia="宋体" w:cs="宋体"/>
          <w:b/>
          <w:bCs/>
          <w:color w:val="000000"/>
          <w:kern w:val="0"/>
          <w:sz w:val="24"/>
          <w:szCs w:val="24"/>
          <w:lang w:val="en-US" w:eastAsia="zh-CN" w:bidi="ar"/>
        </w:rPr>
        <w:t>对上游犯罪的具体内容明知程度较低</w:t>
      </w:r>
      <w:r>
        <w:rPr>
          <w:rFonts w:hint="eastAsia" w:ascii="宋体" w:hAnsi="宋体" w:eastAsia="宋体" w:cs="宋体"/>
          <w:color w:val="000000"/>
          <w:kern w:val="0"/>
          <w:sz w:val="24"/>
          <w:szCs w:val="24"/>
          <w:lang w:val="en-US" w:eastAsia="zh-CN" w:bidi="ar"/>
        </w:rPr>
        <w:t>，一审以帮助信息网络犯罪活动罪对龚威定罪量刑并无不当</w:t>
      </w:r>
      <w:r>
        <w:rPr>
          <w:rFonts w:hint="default"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val="en-US" w:eastAsia="zh-Hans" w:bidi="ar"/>
        </w:rPr>
        <w:t>维持了一审判决</w:t>
      </w:r>
      <w:r>
        <w:rPr>
          <w:rFonts w:hint="default" w:ascii="宋体" w:hAnsi="宋体" w:eastAsia="宋体" w:cs="宋体"/>
          <w:color w:val="000000"/>
          <w:kern w:val="0"/>
          <w:sz w:val="24"/>
          <w:szCs w:val="24"/>
          <w:lang w:eastAsia="zh-Hans" w:bidi="ar"/>
        </w:rPr>
        <w:t>。</w:t>
      </w:r>
    </w:p>
    <w:p>
      <w:pPr>
        <w:keepNext w:val="0"/>
        <w:keepLines w:val="0"/>
        <w:widowControl/>
        <w:suppressLineNumbers w:val="0"/>
        <w:spacing w:line="360" w:lineRule="auto"/>
        <w:ind w:firstLine="480" w:firstLineChars="200"/>
        <w:jc w:val="left"/>
        <w:rPr>
          <w:rFonts w:hint="eastAsia" w:ascii="宋体" w:hAnsi="宋体" w:eastAsia="宋体" w:cs="宋体"/>
          <w:b w:val="0"/>
          <w:bCs w:val="0"/>
          <w:i w:val="0"/>
          <w:iCs w:val="0"/>
          <w:caps w:val="0"/>
          <w:color w:val="000000" w:themeColor="text1"/>
          <w:spacing w:val="0"/>
          <w:sz w:val="24"/>
          <w:szCs w:val="24"/>
          <w:u w:val="none"/>
          <w:lang w:val="en-US" w:eastAsia="zh-Hans"/>
          <w14:textFill>
            <w14:solidFill>
              <w14:schemeClr w14:val="tx1"/>
            </w14:solidFill>
          </w14:textFill>
        </w:rPr>
      </w:pPr>
      <w:r>
        <w:rPr>
          <w:rFonts w:hint="eastAsia" w:ascii="宋体" w:hAnsi="宋体" w:eastAsia="宋体" w:cs="宋体"/>
          <w:color w:val="000000" w:themeColor="text1"/>
          <w:sz w:val="24"/>
          <w:szCs w:val="24"/>
          <w:lang w:val="en-US" w:eastAsia="zh-Hans"/>
          <w14:textFill>
            <w14:solidFill>
              <w14:schemeClr w14:val="tx1"/>
            </w14:solidFill>
          </w14:textFill>
        </w:rPr>
        <w:t>将提供银行卡并转账套现的行为认定为帮助信息网络犯罪活动罪的判决还有</w:t>
      </w:r>
      <w:r>
        <w:rPr>
          <w:rFonts w:hint="eastAsia" w:ascii="宋体" w:hAnsi="宋体" w:eastAsia="宋体" w:cs="宋体"/>
          <w:color w:val="000000" w:themeColor="text1"/>
          <w:kern w:val="0"/>
          <w:sz w:val="24"/>
          <w:szCs w:val="24"/>
          <w:lang w:val="en-US" w:eastAsia="zh-CN" w:bidi="ar"/>
          <w14:textFill>
            <w14:solidFill>
              <w14:schemeClr w14:val="tx1"/>
            </w14:solidFill>
          </w14:textFill>
        </w:rPr>
        <w:t>甘肃省平凉市中级人民法院（2021）甘 08刑终193号</w:t>
      </w:r>
      <w:r>
        <w:rPr>
          <w:rFonts w:hint="eastAsia" w:ascii="宋体" w:hAnsi="宋体" w:eastAsia="宋体" w:cs="宋体"/>
          <w:color w:val="000000" w:themeColor="text1"/>
          <w:kern w:val="0"/>
          <w:sz w:val="24"/>
          <w:szCs w:val="24"/>
          <w:lang w:val="en-US" w:eastAsia="zh-Hans" w:bidi="ar"/>
          <w14:textFill>
            <w14:solidFill>
              <w14:schemeClr w14:val="tx1"/>
            </w14:solidFill>
          </w14:textFill>
        </w:rPr>
        <w:t>二审刑事判决书</w:t>
      </w:r>
      <w:r>
        <w:rPr>
          <w:rFonts w:hint="eastAsia" w:ascii="宋体" w:hAnsi="宋体" w:eastAsia="宋体" w:cs="宋体"/>
          <w:color w:val="000000" w:themeColor="text1"/>
          <w:kern w:val="0"/>
          <w:sz w:val="24"/>
          <w:szCs w:val="24"/>
          <w:lang w:eastAsia="zh-Hans" w:bidi="ar"/>
          <w14:textFill>
            <w14:solidFill>
              <w14:schemeClr w14:val="tx1"/>
            </w14:solidFill>
          </w14:textFill>
        </w:rPr>
        <w:t>、</w:t>
      </w:r>
      <w:r>
        <w:rPr>
          <w:rFonts w:hint="eastAsia" w:ascii="宋体" w:hAnsi="宋体" w:eastAsia="宋体" w:cs="宋体"/>
          <w:color w:val="000000" w:themeColor="text1"/>
          <w:kern w:val="0"/>
          <w:sz w:val="24"/>
          <w:szCs w:val="24"/>
          <w:lang w:val="en-US" w:eastAsia="zh-Hans" w:bidi="ar"/>
          <w14:textFill>
            <w14:solidFill>
              <w14:schemeClr w14:val="tx1"/>
            </w14:solidFill>
          </w14:textFill>
        </w:rPr>
        <w:t>安徽省泗县人民法院</w:t>
      </w:r>
      <w:r>
        <w:rPr>
          <w:rFonts w:hint="eastAsia" w:ascii="宋体" w:hAnsi="宋体" w:eastAsia="宋体" w:cs="宋体"/>
          <w:color w:val="000000" w:themeColor="text1"/>
          <w:kern w:val="0"/>
          <w:sz w:val="24"/>
          <w:szCs w:val="24"/>
          <w:lang w:eastAsia="zh-Hans" w:bidi="ar"/>
          <w14:textFill>
            <w14:solidFill>
              <w14:schemeClr w14:val="tx1"/>
            </w14:solidFill>
          </w14:textFill>
        </w:rPr>
        <w:t>（2021）皖1324刑初555号</w:t>
      </w:r>
      <w:r>
        <w:rPr>
          <w:rFonts w:hint="eastAsia" w:ascii="宋体" w:hAnsi="宋体" w:eastAsia="宋体" w:cs="宋体"/>
          <w:color w:val="000000" w:themeColor="text1"/>
          <w:kern w:val="0"/>
          <w:sz w:val="24"/>
          <w:szCs w:val="24"/>
          <w:lang w:val="en-US" w:eastAsia="zh-Hans" w:bidi="ar"/>
          <w14:textFill>
            <w14:solidFill>
              <w14:schemeClr w14:val="tx1"/>
            </w14:solidFill>
          </w14:textFill>
        </w:rPr>
        <w:t>刑事判决书</w:t>
      </w:r>
      <w:r>
        <w:rPr>
          <w:rFonts w:hint="default" w:ascii="宋体" w:hAnsi="宋体" w:eastAsia="宋体" w:cs="宋体"/>
          <w:color w:val="000000" w:themeColor="text1"/>
          <w:kern w:val="0"/>
          <w:sz w:val="24"/>
          <w:szCs w:val="24"/>
          <w:lang w:eastAsia="zh-Hans" w:bidi="ar"/>
          <w14:textFill>
            <w14:solidFill>
              <w14:schemeClr w14:val="tx1"/>
            </w14:solidFill>
          </w14:textFill>
        </w:rPr>
        <w:t>、</w:t>
      </w:r>
      <w:r>
        <w:rPr>
          <w:rFonts w:hint="eastAsia" w:ascii="宋体" w:hAnsi="宋体" w:eastAsia="宋体" w:cs="宋体"/>
          <w:color w:val="000000" w:themeColor="text1"/>
          <w:kern w:val="0"/>
          <w:sz w:val="24"/>
          <w:szCs w:val="24"/>
          <w:lang w:val="en-US" w:eastAsia="zh-Hans" w:bidi="ar"/>
          <w14:textFill>
            <w14:solidFill>
              <w14:schemeClr w14:val="tx1"/>
            </w14:solidFill>
          </w14:textFill>
        </w:rPr>
        <w:t>西安市雁塔区人民法院（2022）陕0113刑初873号刑事判决书</w:t>
      </w:r>
      <w:r>
        <w:rPr>
          <w:rFonts w:hint="default" w:ascii="宋体" w:hAnsi="宋体" w:eastAsia="宋体" w:cs="宋体"/>
          <w:color w:val="000000" w:themeColor="text1"/>
          <w:kern w:val="0"/>
          <w:sz w:val="24"/>
          <w:szCs w:val="24"/>
          <w:lang w:eastAsia="zh-Hans" w:bidi="ar"/>
          <w14:textFill>
            <w14:solidFill>
              <w14:schemeClr w14:val="tx1"/>
            </w14:solidFill>
          </w14:textFill>
        </w:rPr>
        <w:t>、</w:t>
      </w:r>
      <w:r>
        <w:rPr>
          <w:rFonts w:hint="eastAsia" w:ascii="宋体" w:hAnsi="宋体" w:eastAsia="宋体" w:cs="宋体"/>
          <w:color w:val="000000" w:themeColor="text1"/>
          <w:kern w:val="0"/>
          <w:sz w:val="24"/>
          <w:szCs w:val="24"/>
          <w:lang w:val="en-US" w:eastAsia="zh-Hans" w:bidi="ar"/>
          <w14:textFill>
            <w14:solidFill>
              <w14:schemeClr w14:val="tx1"/>
            </w14:solidFill>
          </w14:textFill>
        </w:rPr>
        <w:t>天津市红桥区人民法院（2022）津0106刑初260号刑事判决书</w:t>
      </w:r>
      <w:r>
        <w:rPr>
          <w:rFonts w:hint="default" w:ascii="宋体" w:hAnsi="宋体" w:eastAsia="宋体" w:cs="宋体"/>
          <w:color w:val="000000" w:themeColor="text1"/>
          <w:kern w:val="0"/>
          <w:sz w:val="24"/>
          <w:szCs w:val="24"/>
          <w:lang w:eastAsia="zh-Hans" w:bidi="ar"/>
          <w14:textFill>
            <w14:solidFill>
              <w14:schemeClr w14:val="tx1"/>
            </w14:solidFill>
          </w14:textFill>
        </w:rPr>
        <w:t>、</w:t>
      </w:r>
      <w:r>
        <w:rPr>
          <w:rFonts w:hint="eastAsia" w:ascii="宋体" w:hAnsi="宋体" w:eastAsia="宋体" w:cs="宋体"/>
          <w:color w:val="000000" w:themeColor="text1"/>
          <w:kern w:val="0"/>
          <w:sz w:val="24"/>
          <w:szCs w:val="24"/>
          <w:lang w:val="en-US" w:eastAsia="zh-Hans" w:bidi="ar"/>
          <w14:textFill>
            <w14:solidFill>
              <w14:schemeClr w14:val="tx1"/>
            </w14:solidFill>
          </w14:textFill>
        </w:rPr>
        <w:t>湖南省宜章县人民法院（2022）湘1022刑初122号刑事判决书等等</w:t>
      </w:r>
      <w:r>
        <w:rPr>
          <w:rFonts w:hint="default" w:ascii="宋体" w:hAnsi="宋体" w:eastAsia="宋体" w:cs="宋体"/>
          <w:color w:val="000000" w:themeColor="text1"/>
          <w:kern w:val="0"/>
          <w:sz w:val="24"/>
          <w:szCs w:val="24"/>
          <w:lang w:eastAsia="zh-Hans" w:bidi="ar"/>
          <w14:textFill>
            <w14:solidFill>
              <w14:schemeClr w14:val="tx1"/>
            </w14:solidFill>
          </w14:textFill>
        </w:rPr>
        <w:t>。</w:t>
      </w:r>
    </w:p>
    <w:p>
      <w:pPr>
        <w:numPr>
          <w:ilvl w:val="0"/>
          <w:numId w:val="0"/>
        </w:numPr>
        <w:spacing w:line="360" w:lineRule="auto"/>
        <w:ind w:left="480" w:leftChars="0"/>
        <w:rPr>
          <w:rFonts w:hint="default" w:ascii="宋体" w:hAnsi="宋体" w:eastAsia="宋体" w:cs="宋体"/>
          <w:b/>
          <w:bCs/>
          <w:i w:val="0"/>
          <w:iCs w:val="0"/>
          <w:caps w:val="0"/>
          <w:color w:val="000000" w:themeColor="text1"/>
          <w:spacing w:val="0"/>
          <w:sz w:val="24"/>
          <w:szCs w:val="24"/>
          <w:u w:val="none"/>
          <w:lang w:val="en-US" w:eastAsia="zh-Hans"/>
          <w14:textFill>
            <w14:solidFill>
              <w14:schemeClr w14:val="tx1"/>
            </w14:solidFill>
          </w14:textFill>
        </w:rPr>
      </w:pPr>
      <w:r>
        <w:rPr>
          <w:rFonts w:hint="default" w:ascii="宋体" w:hAnsi="宋体" w:eastAsia="宋体" w:cs="宋体"/>
          <w:b/>
          <w:bCs/>
          <w:i w:val="0"/>
          <w:iCs w:val="0"/>
          <w:caps w:val="0"/>
          <w:color w:val="000000" w:themeColor="text1"/>
          <w:spacing w:val="0"/>
          <w:sz w:val="24"/>
          <w:szCs w:val="24"/>
          <w:u w:val="none"/>
          <w:lang w:eastAsia="zh-Hans"/>
          <w14:textFill>
            <w14:solidFill>
              <w14:schemeClr w14:val="tx1"/>
            </w14:solidFill>
          </w14:textFill>
        </w:rPr>
        <w:t>（</w:t>
      </w:r>
      <w:r>
        <w:rPr>
          <w:rFonts w:hint="eastAsia" w:ascii="宋体" w:hAnsi="宋体" w:eastAsia="宋体" w:cs="宋体"/>
          <w:b/>
          <w:bCs/>
          <w:i w:val="0"/>
          <w:iCs w:val="0"/>
          <w:caps w:val="0"/>
          <w:color w:val="000000" w:themeColor="text1"/>
          <w:spacing w:val="0"/>
          <w:sz w:val="24"/>
          <w:szCs w:val="24"/>
          <w:u w:val="none"/>
          <w:lang w:val="en-US" w:eastAsia="zh-Hans"/>
          <w14:textFill>
            <w14:solidFill>
              <w14:schemeClr w14:val="tx1"/>
            </w14:solidFill>
          </w14:textFill>
        </w:rPr>
        <w:t>二</w:t>
      </w:r>
      <w:r>
        <w:rPr>
          <w:rFonts w:hint="default" w:ascii="宋体" w:hAnsi="宋体" w:eastAsia="宋体" w:cs="宋体"/>
          <w:b/>
          <w:bCs/>
          <w:i w:val="0"/>
          <w:iCs w:val="0"/>
          <w:caps w:val="0"/>
          <w:color w:val="000000" w:themeColor="text1"/>
          <w:spacing w:val="0"/>
          <w:sz w:val="24"/>
          <w:szCs w:val="24"/>
          <w:u w:val="none"/>
          <w:lang w:eastAsia="zh-Hans"/>
          <w14:textFill>
            <w14:solidFill>
              <w14:schemeClr w14:val="tx1"/>
            </w14:solidFill>
          </w14:textFill>
        </w:rPr>
        <w:t>）</w:t>
      </w:r>
      <w:r>
        <w:rPr>
          <w:rFonts w:hint="eastAsia" w:ascii="宋体" w:hAnsi="宋体" w:eastAsia="宋体" w:cs="宋体"/>
          <w:b/>
          <w:bCs/>
          <w:i w:val="0"/>
          <w:iCs w:val="0"/>
          <w:caps w:val="0"/>
          <w:color w:val="000000" w:themeColor="text1"/>
          <w:spacing w:val="0"/>
          <w:sz w:val="24"/>
          <w:szCs w:val="24"/>
          <w:u w:val="none"/>
          <w:lang w:val="en-US" w:eastAsia="zh-Hans"/>
          <w14:textFill>
            <w14:solidFill>
              <w14:schemeClr w14:val="tx1"/>
            </w14:solidFill>
          </w14:textFill>
        </w:rPr>
        <w:t>定性为掩饰隐瞒犯罪所得</w:t>
      </w:r>
      <w:r>
        <w:rPr>
          <w:rFonts w:hint="default" w:ascii="宋体" w:hAnsi="宋体" w:eastAsia="宋体" w:cs="宋体"/>
          <w:b/>
          <w:bCs/>
          <w:i w:val="0"/>
          <w:iCs w:val="0"/>
          <w:caps w:val="0"/>
          <w:color w:val="000000" w:themeColor="text1"/>
          <w:spacing w:val="0"/>
          <w:sz w:val="24"/>
          <w:szCs w:val="24"/>
          <w:u w:val="none"/>
          <w:lang w:eastAsia="zh-Hans"/>
          <w14:textFill>
            <w14:solidFill>
              <w14:schemeClr w14:val="tx1"/>
            </w14:solidFill>
          </w14:textFill>
        </w:rPr>
        <w:t>、</w:t>
      </w:r>
      <w:r>
        <w:rPr>
          <w:rFonts w:hint="eastAsia" w:ascii="宋体" w:hAnsi="宋体" w:eastAsia="宋体" w:cs="宋体"/>
          <w:b/>
          <w:bCs/>
          <w:i w:val="0"/>
          <w:iCs w:val="0"/>
          <w:caps w:val="0"/>
          <w:color w:val="000000" w:themeColor="text1"/>
          <w:spacing w:val="0"/>
          <w:sz w:val="24"/>
          <w:szCs w:val="24"/>
          <w:u w:val="none"/>
          <w:lang w:val="en-US" w:eastAsia="zh-Hans"/>
          <w14:textFill>
            <w14:solidFill>
              <w14:schemeClr w14:val="tx1"/>
            </w14:solidFill>
          </w14:textFill>
        </w:rPr>
        <w:t>犯罪所得收益罪</w:t>
      </w:r>
    </w:p>
    <w:p>
      <w:pPr>
        <w:numPr>
          <w:ilvl w:val="0"/>
          <w:numId w:val="0"/>
        </w:numPr>
        <w:spacing w:line="360" w:lineRule="auto"/>
        <w:ind w:firstLine="480" w:firstLineChars="200"/>
        <w:rPr>
          <w:rFonts w:hint="default" w:ascii="宋体" w:hAnsi="宋体" w:eastAsia="宋体" w:cs="宋体"/>
          <w:color w:val="000000" w:themeColor="text1"/>
          <w:sz w:val="24"/>
          <w:szCs w:val="24"/>
          <w:lang w:eastAsia="zh-Hans"/>
          <w14:textFill>
            <w14:solidFill>
              <w14:schemeClr w14:val="tx1"/>
            </w14:solidFill>
          </w14:textFill>
        </w:rPr>
      </w:pPr>
      <w:r>
        <w:rPr>
          <w:rFonts w:hint="eastAsia" w:ascii="宋体" w:hAnsi="宋体" w:eastAsia="宋体" w:cs="宋体"/>
          <w:b w:val="0"/>
          <w:bCs w:val="0"/>
          <w:i w:val="0"/>
          <w:iCs w:val="0"/>
          <w:caps w:val="0"/>
          <w:color w:val="000000" w:themeColor="text1"/>
          <w:spacing w:val="0"/>
          <w:sz w:val="24"/>
          <w:szCs w:val="24"/>
          <w:u w:val="none"/>
          <w:lang w:val="en-US" w:eastAsia="zh-Hans"/>
          <w14:textFill>
            <w14:solidFill>
              <w14:schemeClr w14:val="tx1"/>
            </w14:solidFill>
          </w14:textFill>
        </w:rPr>
        <w:t>通过检索情况来看</w:t>
      </w:r>
      <w:r>
        <w:rPr>
          <w:rFonts w:hint="default" w:ascii="宋体" w:hAnsi="宋体" w:eastAsia="宋体" w:cs="宋体"/>
          <w:b w:val="0"/>
          <w:bCs w:val="0"/>
          <w:i w:val="0"/>
          <w:iCs w:val="0"/>
          <w:caps w:val="0"/>
          <w:color w:val="000000" w:themeColor="text1"/>
          <w:spacing w:val="0"/>
          <w:sz w:val="24"/>
          <w:szCs w:val="24"/>
          <w:u w:val="none"/>
          <w:lang w:eastAsia="zh-Hans"/>
          <w14:textFill>
            <w14:solidFill>
              <w14:schemeClr w14:val="tx1"/>
            </w14:solidFill>
          </w14:textFill>
        </w:rPr>
        <w:t>，</w:t>
      </w:r>
      <w:r>
        <w:rPr>
          <w:rFonts w:hint="eastAsia" w:ascii="宋体" w:hAnsi="宋体" w:eastAsia="宋体" w:cs="宋体"/>
          <w:b w:val="0"/>
          <w:bCs w:val="0"/>
          <w:i w:val="0"/>
          <w:iCs w:val="0"/>
          <w:caps w:val="0"/>
          <w:color w:val="000000" w:themeColor="text1"/>
          <w:spacing w:val="0"/>
          <w:sz w:val="24"/>
          <w:szCs w:val="24"/>
          <w:u w:val="none"/>
          <w:lang w:val="en-US" w:eastAsia="zh-Hans"/>
          <w14:textFill>
            <w14:solidFill>
              <w14:schemeClr w14:val="tx1"/>
            </w14:solidFill>
          </w14:textFill>
        </w:rPr>
        <w:t>法院将</w:t>
      </w:r>
      <w:r>
        <w:rPr>
          <w:rFonts w:hint="eastAsia" w:ascii="宋体" w:hAnsi="宋体" w:eastAsia="宋体" w:cs="宋体"/>
          <w:color w:val="000000" w:themeColor="text1"/>
          <w:sz w:val="24"/>
          <w:szCs w:val="24"/>
          <w:lang w:val="en-US" w:eastAsia="zh-Hans"/>
          <w14:textFill>
            <w14:solidFill>
              <w14:schemeClr w14:val="tx1"/>
            </w14:solidFill>
          </w14:textFill>
        </w:rPr>
        <w:t>提供银行卡并转账套现的行为以掩饰隐瞒犯罪所得</w:t>
      </w:r>
      <w:r>
        <w:rPr>
          <w:rFonts w:hint="default" w:ascii="宋体" w:hAnsi="宋体" w:eastAsia="宋体" w:cs="宋体"/>
          <w:color w:val="000000" w:themeColor="text1"/>
          <w:sz w:val="24"/>
          <w:szCs w:val="24"/>
          <w:lang w:eastAsia="zh-Hans"/>
          <w14:textFill>
            <w14:solidFill>
              <w14:schemeClr w14:val="tx1"/>
            </w14:solidFill>
          </w14:textFill>
        </w:rPr>
        <w:t>、</w:t>
      </w:r>
      <w:r>
        <w:rPr>
          <w:rFonts w:hint="eastAsia" w:ascii="宋体" w:hAnsi="宋体" w:eastAsia="宋体" w:cs="宋体"/>
          <w:color w:val="000000" w:themeColor="text1"/>
          <w:sz w:val="24"/>
          <w:szCs w:val="24"/>
          <w:lang w:val="en-US" w:eastAsia="zh-Hans"/>
          <w14:textFill>
            <w14:solidFill>
              <w14:schemeClr w14:val="tx1"/>
            </w14:solidFill>
          </w14:textFill>
        </w:rPr>
        <w:t>犯罪所得收益罪定罪处罚的案例更多</w:t>
      </w:r>
      <w:r>
        <w:rPr>
          <w:rFonts w:hint="default" w:ascii="宋体" w:hAnsi="宋体" w:eastAsia="宋体" w:cs="宋体"/>
          <w:color w:val="000000" w:themeColor="text1"/>
          <w:sz w:val="24"/>
          <w:szCs w:val="24"/>
          <w:lang w:eastAsia="zh-Hans"/>
          <w14:textFill>
            <w14:solidFill>
              <w14:schemeClr w14:val="tx1"/>
            </w14:solidFill>
          </w14:textFill>
        </w:rPr>
        <w:t>。</w:t>
      </w:r>
    </w:p>
    <w:p>
      <w:pPr>
        <w:keepNext w:val="0"/>
        <w:keepLines w:val="0"/>
        <w:widowControl/>
        <w:suppressLineNumbers w:val="0"/>
        <w:spacing w:line="360" w:lineRule="auto"/>
        <w:jc w:val="left"/>
        <w:rPr>
          <w:rFonts w:hint="default"/>
        </w:rPr>
      </w:pPr>
      <w:r>
        <w:rPr>
          <w:rFonts w:hint="default" w:ascii="宋体" w:hAnsi="宋体" w:eastAsia="宋体" w:cs="宋体"/>
          <w:color w:val="000000" w:themeColor="text1"/>
          <w:kern w:val="0"/>
          <w:sz w:val="24"/>
          <w:szCs w:val="24"/>
          <w:lang w:eastAsia="zh-CN" w:bidi="ar"/>
          <w14:textFill>
            <w14:solidFill>
              <w14:schemeClr w14:val="tx1"/>
            </w14:solidFill>
          </w14:textFill>
        </w:rPr>
        <w:t xml:space="preserve">    </w:t>
      </w:r>
      <w:r>
        <w:rPr>
          <w:rFonts w:ascii="宋体" w:hAnsi="宋体" w:eastAsia="宋体" w:cs="宋体"/>
          <w:color w:val="000000" w:themeColor="text1"/>
          <w:kern w:val="0"/>
          <w:sz w:val="24"/>
          <w:szCs w:val="24"/>
          <w:lang w:val="en-US" w:eastAsia="zh-CN" w:bidi="ar"/>
          <w14:textFill>
            <w14:solidFill>
              <w14:schemeClr w14:val="tx1"/>
            </w14:solidFill>
          </w14:textFill>
        </w:rPr>
        <w:t>安徽省蚌埠市中级人民法院（2022）皖03刑终153号</w:t>
      </w:r>
      <w:r>
        <w:rPr>
          <w:rFonts w:hint="eastAsia" w:ascii="宋体" w:hAnsi="宋体" w:eastAsia="宋体" w:cs="宋体"/>
          <w:color w:val="000000" w:themeColor="text1"/>
          <w:kern w:val="0"/>
          <w:sz w:val="24"/>
          <w:szCs w:val="24"/>
          <w:lang w:val="en-US" w:eastAsia="zh-Hans" w:bidi="ar"/>
          <w14:textFill>
            <w14:solidFill>
              <w14:schemeClr w14:val="tx1"/>
            </w14:solidFill>
          </w14:textFill>
        </w:rPr>
        <w:t>刑事裁定书认定</w:t>
      </w:r>
      <w:r>
        <w:rPr>
          <w:rFonts w:hint="default" w:ascii="宋体" w:hAnsi="宋体" w:eastAsia="宋体" w:cs="宋体"/>
          <w:color w:val="000000" w:themeColor="text1"/>
          <w:kern w:val="0"/>
          <w:sz w:val="24"/>
          <w:szCs w:val="24"/>
          <w:lang w:eastAsia="zh-Hans" w:bidi="ar"/>
          <w14:textFill>
            <w14:solidFill>
              <w14:schemeClr w14:val="tx1"/>
            </w14:solidFill>
          </w14:textFill>
        </w:rPr>
        <w:t>，</w:t>
      </w:r>
      <w:r>
        <w:rPr>
          <w:rFonts w:ascii="宋体" w:hAnsi="宋体" w:eastAsia="宋体" w:cs="宋体"/>
          <w:color w:val="000000"/>
          <w:kern w:val="0"/>
          <w:sz w:val="24"/>
          <w:szCs w:val="24"/>
          <w:lang w:val="en-US" w:eastAsia="zh-CN" w:bidi="ar"/>
        </w:rPr>
        <w:t>掩饰隐瞒犯罪所得构成要件中的“明知”包括明知肯定是赃物和明知可能是赃物。</w:t>
      </w:r>
      <w:r>
        <w:rPr>
          <w:rFonts w:hint="eastAsia" w:ascii="宋体" w:hAnsi="宋体" w:eastAsia="宋体" w:cs="宋体"/>
          <w:color w:val="000000"/>
          <w:kern w:val="0"/>
          <w:sz w:val="24"/>
          <w:szCs w:val="24"/>
          <w:lang w:val="en-US" w:eastAsia="zh-Hans" w:bidi="ar"/>
        </w:rPr>
        <w:t>上诉人</w:t>
      </w:r>
      <w:r>
        <w:rPr>
          <w:rFonts w:ascii="宋体" w:hAnsi="宋体" w:eastAsia="宋体" w:cs="宋体"/>
          <w:color w:val="000000"/>
          <w:kern w:val="0"/>
          <w:sz w:val="24"/>
          <w:szCs w:val="24"/>
          <w:lang w:val="en-US" w:eastAsia="zh-CN" w:bidi="ar"/>
        </w:rPr>
        <w:t>黄</w:t>
      </w:r>
      <w:r>
        <w:rPr>
          <w:rFonts w:hint="eastAsia" w:ascii="宋体" w:hAnsi="宋体" w:eastAsia="宋体" w:cs="宋体"/>
          <w:color w:val="000000"/>
          <w:kern w:val="0"/>
          <w:sz w:val="24"/>
          <w:szCs w:val="24"/>
          <w:lang w:val="en-US" w:eastAsia="zh-Hans" w:bidi="ar"/>
        </w:rPr>
        <w:t>某</w:t>
      </w:r>
      <w:r>
        <w:rPr>
          <w:rFonts w:ascii="宋体" w:hAnsi="宋体" w:eastAsia="宋体" w:cs="宋体"/>
          <w:color w:val="000000"/>
          <w:kern w:val="0"/>
          <w:sz w:val="24"/>
          <w:szCs w:val="24"/>
          <w:lang w:val="en-US" w:eastAsia="zh-CN" w:bidi="ar"/>
        </w:rPr>
        <w:t>先后办理十张银行卡进行大额资金的非法转账活动，且在其银行卡多次被冻结的情况下安排其他人帮助其转账，应当认识到涉案资金可能是犯罪所得，应认定其主观上明知。该案被骗被害人的钱款转入上游诈骗犯罪嫌疑人指定的账户后即失去了对被骗钱款的控制权，上游诈骗犯罪嫌疑人也即取得了对所骗钱款的控制权，所骗钱款已经是犯罪所得。黄</w:t>
      </w:r>
      <w:r>
        <w:rPr>
          <w:rFonts w:hint="eastAsia" w:ascii="宋体" w:hAnsi="宋体" w:eastAsia="宋体" w:cs="宋体"/>
          <w:color w:val="000000"/>
          <w:kern w:val="0"/>
          <w:sz w:val="24"/>
          <w:szCs w:val="24"/>
          <w:lang w:val="en-US" w:eastAsia="zh-Hans" w:bidi="ar"/>
        </w:rPr>
        <w:t>某</w:t>
      </w:r>
      <w:r>
        <w:rPr>
          <w:rFonts w:ascii="宋体" w:hAnsi="宋体" w:eastAsia="宋体" w:cs="宋体"/>
          <w:color w:val="000000"/>
          <w:kern w:val="0"/>
          <w:sz w:val="24"/>
          <w:szCs w:val="24"/>
          <w:lang w:val="en-US" w:eastAsia="zh-CN" w:bidi="ar"/>
        </w:rPr>
        <w:t>明知是犯罪所得而予以转移，其行为构成掩饰隐瞒犯罪所得罪，而不是构成帮助信息网络犯罪活动罪</w:t>
      </w:r>
      <w:r>
        <w:rPr>
          <w:rFonts w:ascii="宋体" w:hAnsi="宋体" w:eastAsia="宋体" w:cs="宋体"/>
          <w:color w:val="000000"/>
          <w:kern w:val="0"/>
          <w:sz w:val="24"/>
          <w:szCs w:val="24"/>
          <w:lang w:eastAsia="zh-CN" w:bidi="ar"/>
        </w:rPr>
        <w:t>。</w:t>
      </w:r>
    </w:p>
    <w:p>
      <w:pPr>
        <w:keepNext w:val="0"/>
        <w:keepLines w:val="0"/>
        <w:widowControl/>
        <w:suppressLineNumbers w:val="0"/>
        <w:spacing w:line="360" w:lineRule="auto"/>
        <w:ind w:firstLine="480" w:firstLineChars="200"/>
        <w:jc w:val="left"/>
        <w:rPr>
          <w:rFonts w:hint="default" w:ascii="宋体" w:hAnsi="宋体" w:eastAsia="宋体" w:cs="宋体"/>
          <w:color w:val="000000" w:themeColor="text1"/>
          <w:sz w:val="24"/>
          <w:szCs w:val="24"/>
          <w:lang w:eastAsia="zh-Hans"/>
          <w14:textFill>
            <w14:solidFill>
              <w14:schemeClr w14:val="tx1"/>
            </w14:solidFill>
          </w14:textFill>
        </w:rPr>
      </w:pPr>
      <w:r>
        <w:rPr>
          <w:rFonts w:hint="eastAsia" w:ascii="宋体" w:hAnsi="宋体" w:eastAsia="宋体" w:cs="宋体"/>
          <w:color w:val="000000" w:themeColor="text1"/>
          <w:sz w:val="24"/>
          <w:szCs w:val="24"/>
          <w:lang w:val="en-US" w:eastAsia="zh-Hans"/>
          <w14:textFill>
            <w14:solidFill>
              <w14:schemeClr w14:val="tx1"/>
            </w14:solidFill>
          </w14:textFill>
        </w:rPr>
        <w:t>该判决有一个值得注意的要点</w:t>
      </w:r>
      <w:r>
        <w:rPr>
          <w:rFonts w:hint="default" w:ascii="宋体" w:hAnsi="宋体" w:eastAsia="宋体" w:cs="宋体"/>
          <w:color w:val="000000" w:themeColor="text1"/>
          <w:sz w:val="24"/>
          <w:szCs w:val="24"/>
          <w:lang w:eastAsia="zh-Hans"/>
          <w14:textFill>
            <w14:solidFill>
              <w14:schemeClr w14:val="tx1"/>
            </w14:solidFill>
          </w14:textFill>
        </w:rPr>
        <w:t>，</w:t>
      </w:r>
      <w:r>
        <w:rPr>
          <w:rFonts w:hint="eastAsia" w:ascii="宋体" w:hAnsi="宋体" w:eastAsia="宋体" w:cs="宋体"/>
          <w:color w:val="000000" w:themeColor="text1"/>
          <w:sz w:val="24"/>
          <w:szCs w:val="24"/>
          <w:lang w:val="en-US" w:eastAsia="zh-Hans"/>
          <w14:textFill>
            <w14:solidFill>
              <w14:schemeClr w14:val="tx1"/>
            </w14:solidFill>
          </w14:textFill>
        </w:rPr>
        <w:t>就是行为人提供多张银行卡之后</w:t>
      </w:r>
      <w:r>
        <w:rPr>
          <w:rFonts w:hint="default" w:ascii="宋体" w:hAnsi="宋体" w:eastAsia="宋体" w:cs="宋体"/>
          <w:color w:val="000000" w:themeColor="text1"/>
          <w:sz w:val="24"/>
          <w:szCs w:val="24"/>
          <w:lang w:eastAsia="zh-Hans"/>
          <w14:textFill>
            <w14:solidFill>
              <w14:schemeClr w14:val="tx1"/>
            </w14:solidFill>
          </w14:textFill>
        </w:rPr>
        <w:t>，</w:t>
      </w:r>
      <w:r>
        <w:rPr>
          <w:rFonts w:hint="eastAsia" w:ascii="宋体" w:hAnsi="宋体" w:eastAsia="宋体" w:cs="宋体"/>
          <w:color w:val="000000" w:themeColor="text1"/>
          <w:sz w:val="24"/>
          <w:szCs w:val="24"/>
          <w:lang w:val="en-US" w:eastAsia="zh-Hans"/>
          <w14:textFill>
            <w14:solidFill>
              <w14:schemeClr w14:val="tx1"/>
            </w14:solidFill>
          </w14:textFill>
        </w:rPr>
        <w:t>在银行卡多次被冻结的情况下仍继续实施转账行为</w:t>
      </w:r>
      <w:r>
        <w:rPr>
          <w:rFonts w:hint="default" w:ascii="宋体" w:hAnsi="宋体" w:eastAsia="宋体" w:cs="宋体"/>
          <w:color w:val="000000" w:themeColor="text1"/>
          <w:sz w:val="24"/>
          <w:szCs w:val="24"/>
          <w:lang w:eastAsia="zh-Hans"/>
          <w14:textFill>
            <w14:solidFill>
              <w14:schemeClr w14:val="tx1"/>
            </w14:solidFill>
          </w14:textFill>
        </w:rPr>
        <w:t>，</w:t>
      </w:r>
      <w:r>
        <w:rPr>
          <w:rFonts w:hint="eastAsia" w:ascii="宋体" w:hAnsi="宋体" w:eastAsia="宋体" w:cs="宋体"/>
          <w:color w:val="000000" w:themeColor="text1"/>
          <w:sz w:val="24"/>
          <w:szCs w:val="24"/>
          <w:lang w:val="en-US" w:eastAsia="zh-Hans"/>
          <w14:textFill>
            <w14:solidFill>
              <w14:schemeClr w14:val="tx1"/>
            </w14:solidFill>
          </w14:textFill>
        </w:rPr>
        <w:t>足以认定其主观明知涉案资金系犯罪所得</w:t>
      </w:r>
      <w:r>
        <w:rPr>
          <w:rFonts w:hint="default" w:ascii="宋体" w:hAnsi="宋体" w:eastAsia="宋体" w:cs="宋体"/>
          <w:color w:val="000000" w:themeColor="text1"/>
          <w:sz w:val="24"/>
          <w:szCs w:val="24"/>
          <w:lang w:eastAsia="zh-Hans"/>
          <w14:textFill>
            <w14:solidFill>
              <w14:schemeClr w14:val="tx1"/>
            </w14:solidFill>
          </w14:textFill>
        </w:rPr>
        <w:t>。</w:t>
      </w:r>
      <w:r>
        <w:rPr>
          <w:rFonts w:hint="eastAsia" w:ascii="宋体" w:hAnsi="宋体" w:eastAsia="宋体" w:cs="宋体"/>
          <w:color w:val="000000" w:themeColor="text1"/>
          <w:sz w:val="24"/>
          <w:szCs w:val="24"/>
          <w:lang w:val="en-US" w:eastAsia="zh-Hans"/>
          <w14:textFill>
            <w14:solidFill>
              <w14:schemeClr w14:val="tx1"/>
            </w14:solidFill>
          </w14:textFill>
        </w:rPr>
        <w:t>但对于仅仅提供一次银行卡并帮助取现的情形</w:t>
      </w:r>
      <w:r>
        <w:rPr>
          <w:rFonts w:hint="default" w:ascii="宋体" w:hAnsi="宋体" w:eastAsia="宋体" w:cs="宋体"/>
          <w:color w:val="000000" w:themeColor="text1"/>
          <w:sz w:val="24"/>
          <w:szCs w:val="24"/>
          <w:lang w:eastAsia="zh-Hans"/>
          <w14:textFill>
            <w14:solidFill>
              <w14:schemeClr w14:val="tx1"/>
            </w14:solidFill>
          </w14:textFill>
        </w:rPr>
        <w:t>，</w:t>
      </w:r>
      <w:r>
        <w:rPr>
          <w:rFonts w:hint="eastAsia" w:ascii="宋体" w:hAnsi="宋体" w:eastAsia="宋体" w:cs="宋体"/>
          <w:color w:val="000000" w:themeColor="text1"/>
          <w:sz w:val="24"/>
          <w:szCs w:val="24"/>
          <w:lang w:val="en-US" w:eastAsia="zh-Hans"/>
          <w14:textFill>
            <w14:solidFill>
              <w14:schemeClr w14:val="tx1"/>
            </w14:solidFill>
          </w14:textFill>
        </w:rPr>
        <w:t>能否认定其主观确定明知上游实施了网络犯罪</w:t>
      </w:r>
      <w:r>
        <w:rPr>
          <w:rFonts w:hint="default" w:ascii="宋体" w:hAnsi="宋体" w:eastAsia="宋体" w:cs="宋体"/>
          <w:color w:val="000000" w:themeColor="text1"/>
          <w:sz w:val="24"/>
          <w:szCs w:val="24"/>
          <w:lang w:eastAsia="zh-Hans"/>
          <w14:textFill>
            <w14:solidFill>
              <w14:schemeClr w14:val="tx1"/>
            </w14:solidFill>
          </w14:textFill>
        </w:rPr>
        <w:t>，</w:t>
      </w:r>
      <w:r>
        <w:rPr>
          <w:rFonts w:hint="eastAsia" w:ascii="宋体" w:hAnsi="宋体" w:eastAsia="宋体" w:cs="宋体"/>
          <w:color w:val="000000" w:themeColor="text1"/>
          <w:sz w:val="24"/>
          <w:szCs w:val="24"/>
          <w:lang w:val="en-US" w:eastAsia="zh-Hans"/>
          <w14:textFill>
            <w14:solidFill>
              <w14:schemeClr w14:val="tx1"/>
            </w14:solidFill>
          </w14:textFill>
        </w:rPr>
        <w:t>还值得商榷</w:t>
      </w:r>
      <w:r>
        <w:rPr>
          <w:rFonts w:hint="default" w:ascii="宋体" w:hAnsi="宋体" w:eastAsia="宋体" w:cs="宋体"/>
          <w:color w:val="000000" w:themeColor="text1"/>
          <w:sz w:val="24"/>
          <w:szCs w:val="24"/>
          <w:lang w:eastAsia="zh-Hans"/>
          <w14:textFill>
            <w14:solidFill>
              <w14:schemeClr w14:val="tx1"/>
            </w14:solidFill>
          </w14:textFill>
        </w:rPr>
        <w:t>。</w:t>
      </w:r>
    </w:p>
    <w:p>
      <w:pPr>
        <w:numPr>
          <w:ilvl w:val="0"/>
          <w:numId w:val="1"/>
        </w:numPr>
        <w:spacing w:line="360" w:lineRule="auto"/>
        <w:ind w:firstLine="480" w:firstLineChars="200"/>
        <w:rPr>
          <w:rFonts w:hint="eastAsia" w:ascii="宋体" w:hAnsi="宋体" w:eastAsia="宋体" w:cs="宋体"/>
          <w:b/>
          <w:bCs/>
          <w:i w:val="0"/>
          <w:iCs w:val="0"/>
          <w:caps w:val="0"/>
          <w:color w:val="000000" w:themeColor="text1"/>
          <w:spacing w:val="0"/>
          <w:sz w:val="24"/>
          <w:szCs w:val="24"/>
          <w:u w:val="none"/>
          <w:lang w:val="en-US" w:eastAsia="zh-Hans"/>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u w:val="none"/>
          <w:lang w:val="en-US" w:eastAsia="zh-Hans"/>
          <w14:textFill>
            <w14:solidFill>
              <w14:schemeClr w14:val="tx1"/>
            </w14:solidFill>
          </w14:textFill>
        </w:rPr>
        <w:t>被查证属于被诈骗资金的部分定性为掩饰隐瞒犯罪所得罪</w:t>
      </w:r>
      <w:r>
        <w:rPr>
          <w:rFonts w:hint="default" w:ascii="宋体" w:hAnsi="宋体" w:eastAsia="宋体" w:cs="宋体"/>
          <w:b/>
          <w:bCs/>
          <w:i w:val="0"/>
          <w:iCs w:val="0"/>
          <w:caps w:val="0"/>
          <w:color w:val="000000" w:themeColor="text1"/>
          <w:spacing w:val="0"/>
          <w:sz w:val="24"/>
          <w:szCs w:val="24"/>
          <w:u w:val="none"/>
          <w:lang w:eastAsia="zh-Hans"/>
          <w14:textFill>
            <w14:solidFill>
              <w14:schemeClr w14:val="tx1"/>
            </w14:solidFill>
          </w14:textFill>
        </w:rPr>
        <w:t>、</w:t>
      </w:r>
      <w:r>
        <w:rPr>
          <w:rFonts w:hint="eastAsia" w:ascii="宋体" w:hAnsi="宋体" w:eastAsia="宋体" w:cs="宋体"/>
          <w:b/>
          <w:bCs/>
          <w:i w:val="0"/>
          <w:iCs w:val="0"/>
          <w:caps w:val="0"/>
          <w:color w:val="000000" w:themeColor="text1"/>
          <w:spacing w:val="0"/>
          <w:sz w:val="24"/>
          <w:szCs w:val="24"/>
          <w:u w:val="none"/>
          <w:lang w:val="en-US" w:eastAsia="zh-Hans"/>
          <w14:textFill>
            <w14:solidFill>
              <w14:schemeClr w14:val="tx1"/>
            </w14:solidFill>
          </w14:textFill>
        </w:rPr>
        <w:t>未被查证属于涉案资金的部分定性为帮助信息网络犯罪活动罪</w:t>
      </w:r>
    </w:p>
    <w:p>
      <w:pPr>
        <w:keepNext w:val="0"/>
        <w:keepLines w:val="0"/>
        <w:widowControl/>
        <w:suppressLineNumbers w:val="0"/>
        <w:spacing w:line="360" w:lineRule="auto"/>
        <w:ind w:firstLine="480" w:firstLineChars="200"/>
        <w:jc w:val="left"/>
        <w:rPr>
          <w:sz w:val="24"/>
          <w:szCs w:val="24"/>
        </w:rPr>
      </w:pPr>
      <w:r>
        <w:rPr>
          <w:rFonts w:hint="eastAsia" w:ascii="宋体" w:hAnsi="宋体" w:eastAsia="宋体" w:cs="宋体"/>
          <w:color w:val="000000"/>
          <w:kern w:val="0"/>
          <w:sz w:val="24"/>
          <w:szCs w:val="24"/>
          <w:lang w:val="en-US" w:eastAsia="zh-Hans" w:bidi="ar"/>
        </w:rPr>
        <w:t>部分法院认为</w:t>
      </w:r>
      <w:r>
        <w:rPr>
          <w:rFonts w:ascii="宋体" w:hAnsi="宋体" w:eastAsia="宋体" w:cs="宋体"/>
          <w:color w:val="000000"/>
          <w:kern w:val="0"/>
          <w:sz w:val="24"/>
          <w:szCs w:val="24"/>
          <w:lang w:val="en-US" w:eastAsia="zh-CN" w:bidi="ar"/>
        </w:rPr>
        <w:t>行为人同时实施了两个犯罪行为，一</w:t>
      </w:r>
      <w:r>
        <w:rPr>
          <w:rFonts w:hint="eastAsia" w:ascii="宋体" w:hAnsi="宋体" w:eastAsia="宋体" w:cs="宋体"/>
          <w:color w:val="000000"/>
          <w:kern w:val="0"/>
          <w:sz w:val="24"/>
          <w:szCs w:val="24"/>
          <w:lang w:val="en-US" w:eastAsia="zh-Hans" w:bidi="ar"/>
        </w:rPr>
        <w:t>是</w:t>
      </w:r>
      <w:r>
        <w:rPr>
          <w:rFonts w:ascii="宋体" w:hAnsi="宋体" w:eastAsia="宋体" w:cs="宋体"/>
          <w:color w:val="000000"/>
          <w:kern w:val="0"/>
          <w:sz w:val="24"/>
          <w:szCs w:val="24"/>
          <w:lang w:val="en-US" w:eastAsia="zh-CN" w:bidi="ar"/>
        </w:rPr>
        <w:t>为提供银行卡供上游犯罪接收犯罪所得，二</w:t>
      </w:r>
      <w:r>
        <w:rPr>
          <w:rFonts w:hint="eastAsia" w:ascii="宋体" w:hAnsi="宋体" w:eastAsia="宋体" w:cs="宋体"/>
          <w:color w:val="000000"/>
          <w:kern w:val="0"/>
          <w:sz w:val="24"/>
          <w:szCs w:val="24"/>
          <w:lang w:val="en-US" w:eastAsia="zh-Hans" w:bidi="ar"/>
        </w:rPr>
        <w:t>是</w:t>
      </w:r>
      <w:r>
        <w:rPr>
          <w:rFonts w:ascii="宋体" w:hAnsi="宋体" w:eastAsia="宋体" w:cs="宋体"/>
          <w:color w:val="000000"/>
          <w:kern w:val="0"/>
          <w:sz w:val="24"/>
          <w:szCs w:val="24"/>
          <w:lang w:val="en-US" w:eastAsia="zh-CN" w:bidi="ar"/>
        </w:rPr>
        <w:t>为在上游犯罪实施既遂后为其转移犯罪所得，应当以帮助信息网络犯罪活动罪与掩饰、隐瞒犯罪所得罪进行数罪并罚。</w:t>
      </w:r>
    </w:p>
    <w:p>
      <w:pPr>
        <w:keepNext w:val="0"/>
        <w:keepLines w:val="0"/>
        <w:widowControl/>
        <w:suppressLineNumbers w:val="0"/>
        <w:spacing w:line="360" w:lineRule="auto"/>
        <w:ind w:firstLine="481"/>
        <w:jc w:val="left"/>
        <w:rPr>
          <w:rFonts w:ascii="宋体" w:hAnsi="宋体" w:eastAsia="宋体" w:cs="宋体"/>
          <w:color w:val="000000"/>
          <w:kern w:val="0"/>
          <w:sz w:val="24"/>
          <w:szCs w:val="24"/>
          <w:lang w:val="en-US" w:eastAsia="zh-CN" w:bidi="ar"/>
        </w:rPr>
      </w:pPr>
      <w:r>
        <w:rPr>
          <w:rFonts w:ascii="宋体" w:hAnsi="宋体" w:eastAsia="宋体" w:cs="宋体"/>
          <w:color w:val="000000" w:themeColor="text1"/>
          <w:kern w:val="0"/>
          <w:sz w:val="24"/>
          <w:szCs w:val="24"/>
          <w:lang w:val="en-US" w:eastAsia="zh-CN" w:bidi="ar"/>
          <w14:textFill>
            <w14:solidFill>
              <w14:schemeClr w14:val="tx1"/>
            </w14:solidFill>
          </w14:textFill>
        </w:rPr>
        <w:t>吉林省长春市中级人民法院（2022）吉01刑终154号</w:t>
      </w:r>
      <w:r>
        <w:rPr>
          <w:rFonts w:hint="eastAsia" w:ascii="宋体" w:hAnsi="宋体" w:eastAsia="宋体" w:cs="宋体"/>
          <w:color w:val="000000" w:themeColor="text1"/>
          <w:kern w:val="0"/>
          <w:sz w:val="24"/>
          <w:szCs w:val="24"/>
          <w:lang w:val="en-US" w:eastAsia="zh-Hans" w:bidi="ar"/>
          <w14:textFill>
            <w14:solidFill>
              <w14:schemeClr w14:val="tx1"/>
            </w14:solidFill>
          </w14:textFill>
        </w:rPr>
        <w:t>刑事裁定书认定</w:t>
      </w:r>
      <w:r>
        <w:rPr>
          <w:rFonts w:hint="default" w:ascii="宋体" w:hAnsi="宋体" w:eastAsia="宋体" w:cs="宋体"/>
          <w:color w:val="000000" w:themeColor="text1"/>
          <w:kern w:val="0"/>
          <w:sz w:val="24"/>
          <w:szCs w:val="24"/>
          <w:lang w:eastAsia="zh-Hans" w:bidi="ar"/>
          <w14:textFill>
            <w14:solidFill>
              <w14:schemeClr w14:val="tx1"/>
            </w14:solidFill>
          </w14:textFill>
        </w:rPr>
        <w:t>，</w:t>
      </w:r>
      <w:r>
        <w:rPr>
          <w:rFonts w:ascii="宋体" w:hAnsi="宋体" w:eastAsia="宋体" w:cs="宋体"/>
          <w:color w:val="000000"/>
          <w:kern w:val="0"/>
          <w:sz w:val="24"/>
          <w:szCs w:val="24"/>
          <w:lang w:val="en-US" w:eastAsia="zh-CN" w:bidi="ar"/>
        </w:rPr>
        <w:t>上诉人贾</w:t>
      </w:r>
      <w:r>
        <w:rPr>
          <w:rFonts w:hint="eastAsia" w:ascii="宋体" w:hAnsi="宋体" w:eastAsia="宋体" w:cs="宋体"/>
          <w:color w:val="000000"/>
          <w:kern w:val="0"/>
          <w:sz w:val="24"/>
          <w:szCs w:val="24"/>
          <w:lang w:val="en-US" w:eastAsia="zh-Hans" w:bidi="ar"/>
        </w:rPr>
        <w:t>某</w:t>
      </w:r>
      <w:r>
        <w:rPr>
          <w:rFonts w:ascii="宋体" w:hAnsi="宋体" w:eastAsia="宋体" w:cs="宋体"/>
          <w:color w:val="000000"/>
          <w:kern w:val="0"/>
          <w:sz w:val="24"/>
          <w:szCs w:val="24"/>
          <w:lang w:val="en-US" w:eastAsia="zh-CN" w:bidi="ar"/>
        </w:rPr>
        <w:t>明知他人利用信息网络实施犯罪，仍收购、出售银行卡并发展下线出售银行卡，为犯罪提供支付结算帮助，情节严重，其行为已构成帮助信息网络犯罪活动罪；明知是违法犯罪所得而帮助取现、转移，其行为已构成掩饰、隐瞒犯罪所得罪。被告人李</w:t>
      </w:r>
      <w:r>
        <w:rPr>
          <w:rFonts w:hint="eastAsia" w:ascii="宋体" w:hAnsi="宋体" w:eastAsia="宋体" w:cs="宋体"/>
          <w:color w:val="000000"/>
          <w:kern w:val="0"/>
          <w:sz w:val="24"/>
          <w:szCs w:val="24"/>
          <w:lang w:val="en-US" w:eastAsia="zh-Hans" w:bidi="ar"/>
        </w:rPr>
        <w:t>某</w:t>
      </w:r>
      <w:r>
        <w:rPr>
          <w:rFonts w:ascii="宋体" w:hAnsi="宋体" w:eastAsia="宋体" w:cs="宋体"/>
          <w:color w:val="000000"/>
          <w:kern w:val="0"/>
          <w:sz w:val="24"/>
          <w:szCs w:val="24"/>
          <w:lang w:val="en-US" w:eastAsia="zh-CN" w:bidi="ar"/>
        </w:rPr>
        <w:t>、张峰玮明知他人利用信息网络犯罪，仍收购、出售银行卡或发展下线出售银行卡，为犯罪提供支付结算帮助，情节严重，构成帮助信息网络犯罪活动罪。</w:t>
      </w:r>
      <w:r>
        <w:rPr>
          <w:rFonts w:hint="eastAsia" w:ascii="宋体" w:hAnsi="宋体" w:eastAsia="宋体" w:cs="宋体"/>
          <w:color w:val="000000"/>
          <w:kern w:val="0"/>
          <w:sz w:val="24"/>
          <w:szCs w:val="24"/>
          <w:lang w:val="en-US" w:eastAsia="zh-Hans" w:bidi="ar"/>
        </w:rPr>
        <w:t>二被告</w:t>
      </w:r>
      <w:r>
        <w:rPr>
          <w:rFonts w:ascii="宋体" w:hAnsi="宋体" w:eastAsia="宋体" w:cs="宋体"/>
          <w:color w:val="000000"/>
          <w:kern w:val="0"/>
          <w:sz w:val="24"/>
          <w:szCs w:val="24"/>
          <w:lang w:val="en-US" w:eastAsia="zh-CN" w:bidi="ar"/>
        </w:rPr>
        <w:t>明知是违法犯罪所得而帮助取现、转移，其行为构成掩饰、隐瞒犯罪所得罪。</w:t>
      </w:r>
    </w:p>
    <w:p>
      <w:pPr>
        <w:keepNext w:val="0"/>
        <w:keepLines w:val="0"/>
        <w:widowControl/>
        <w:suppressLineNumbers w:val="0"/>
        <w:spacing w:line="360" w:lineRule="auto"/>
        <w:ind w:firstLine="480" w:firstLineChars="200"/>
        <w:jc w:val="left"/>
        <w:rPr>
          <w:rFonts w:hint="default" w:ascii="宋体" w:hAnsi="宋体" w:eastAsia="宋体" w:cs="宋体"/>
          <w:color w:val="000000"/>
          <w:kern w:val="0"/>
          <w:sz w:val="24"/>
          <w:szCs w:val="24"/>
          <w:lang w:eastAsia="zh-Hans" w:bidi="ar"/>
        </w:rPr>
      </w:pPr>
      <w:r>
        <w:rPr>
          <w:rStyle w:val="9"/>
          <w:rFonts w:hint="eastAsia" w:ascii="宋体" w:hAnsi="宋体" w:eastAsia="宋体" w:cs="宋体"/>
          <w:b w:val="0"/>
          <w:bCs/>
          <w:i w:val="0"/>
          <w:iCs w:val="0"/>
          <w:caps w:val="0"/>
          <w:color w:val="000000" w:themeColor="text1"/>
          <w:spacing w:val="0"/>
          <w:kern w:val="0"/>
          <w:sz w:val="24"/>
          <w:szCs w:val="24"/>
          <w:u w:val="none"/>
          <w:lang w:val="en-US" w:eastAsia="zh-Hans" w:bidi="ar"/>
          <w14:textFill>
            <w14:solidFill>
              <w14:schemeClr w14:val="tx1"/>
            </w14:solidFill>
          </w14:textFill>
        </w:rPr>
        <w:t>行为人收购并出售银行卡后再帮助转账取现</w:t>
      </w:r>
      <w:r>
        <w:rPr>
          <w:rStyle w:val="9"/>
          <w:rFonts w:hint="default" w:ascii="宋体" w:hAnsi="宋体" w:eastAsia="宋体" w:cs="宋体"/>
          <w:b w:val="0"/>
          <w:bCs/>
          <w:i w:val="0"/>
          <w:iCs w:val="0"/>
          <w:caps w:val="0"/>
          <w:color w:val="000000" w:themeColor="text1"/>
          <w:spacing w:val="0"/>
          <w:kern w:val="0"/>
          <w:sz w:val="24"/>
          <w:szCs w:val="24"/>
          <w:u w:val="none"/>
          <w:lang w:eastAsia="zh-Hans" w:bidi="ar"/>
          <w14:textFill>
            <w14:solidFill>
              <w14:schemeClr w14:val="tx1"/>
            </w14:solidFill>
          </w14:textFill>
        </w:rPr>
        <w:t>，</w:t>
      </w:r>
      <w:r>
        <w:rPr>
          <w:rStyle w:val="9"/>
          <w:rFonts w:hint="eastAsia" w:ascii="宋体" w:hAnsi="宋体" w:eastAsia="宋体" w:cs="宋体"/>
          <w:b w:val="0"/>
          <w:bCs/>
          <w:i w:val="0"/>
          <w:iCs w:val="0"/>
          <w:caps w:val="0"/>
          <w:color w:val="000000" w:themeColor="text1"/>
          <w:spacing w:val="0"/>
          <w:kern w:val="0"/>
          <w:sz w:val="24"/>
          <w:szCs w:val="24"/>
          <w:u w:val="none"/>
          <w:lang w:val="en-US" w:eastAsia="zh-Hans" w:bidi="ar"/>
          <w14:textFill>
            <w14:solidFill>
              <w14:schemeClr w14:val="tx1"/>
            </w14:solidFill>
          </w14:textFill>
        </w:rPr>
        <w:t>收购并出售银行卡的行为构成帮助信息网络犯罪活动罪</w:t>
      </w:r>
      <w:r>
        <w:rPr>
          <w:rStyle w:val="9"/>
          <w:rFonts w:hint="default" w:ascii="宋体" w:hAnsi="宋体" w:eastAsia="宋体" w:cs="宋体"/>
          <w:b w:val="0"/>
          <w:bCs/>
          <w:i w:val="0"/>
          <w:iCs w:val="0"/>
          <w:caps w:val="0"/>
          <w:color w:val="000000" w:themeColor="text1"/>
          <w:spacing w:val="0"/>
          <w:kern w:val="0"/>
          <w:sz w:val="24"/>
          <w:szCs w:val="24"/>
          <w:u w:val="none"/>
          <w:lang w:eastAsia="zh-Hans" w:bidi="ar"/>
          <w14:textFill>
            <w14:solidFill>
              <w14:schemeClr w14:val="tx1"/>
            </w14:solidFill>
          </w14:textFill>
        </w:rPr>
        <w:t>，</w:t>
      </w:r>
      <w:r>
        <w:rPr>
          <w:rStyle w:val="9"/>
          <w:rFonts w:hint="eastAsia" w:ascii="宋体" w:hAnsi="宋体" w:eastAsia="宋体" w:cs="宋体"/>
          <w:b w:val="0"/>
          <w:bCs/>
          <w:i w:val="0"/>
          <w:iCs w:val="0"/>
          <w:caps w:val="0"/>
          <w:color w:val="000000" w:themeColor="text1"/>
          <w:spacing w:val="0"/>
          <w:kern w:val="0"/>
          <w:sz w:val="24"/>
          <w:szCs w:val="24"/>
          <w:u w:val="none"/>
          <w:lang w:val="en-US" w:eastAsia="zh-Hans" w:bidi="ar"/>
          <w14:textFill>
            <w14:solidFill>
              <w14:schemeClr w14:val="tx1"/>
            </w14:solidFill>
          </w14:textFill>
        </w:rPr>
        <w:t>帮助转账取现的行为构成掩饰隐瞒犯罪所得罪</w:t>
      </w:r>
      <w:r>
        <w:rPr>
          <w:rStyle w:val="9"/>
          <w:rFonts w:hint="default" w:ascii="宋体" w:hAnsi="宋体" w:eastAsia="宋体" w:cs="宋体"/>
          <w:b w:val="0"/>
          <w:bCs/>
          <w:i w:val="0"/>
          <w:iCs w:val="0"/>
          <w:caps w:val="0"/>
          <w:color w:val="000000" w:themeColor="text1"/>
          <w:spacing w:val="0"/>
          <w:kern w:val="0"/>
          <w:sz w:val="24"/>
          <w:szCs w:val="24"/>
          <w:u w:val="none"/>
          <w:lang w:eastAsia="zh-Hans" w:bidi="ar"/>
          <w14:textFill>
            <w14:solidFill>
              <w14:schemeClr w14:val="tx1"/>
            </w14:solidFill>
          </w14:textFill>
        </w:rPr>
        <w:t>，</w:t>
      </w:r>
      <w:r>
        <w:rPr>
          <w:rStyle w:val="9"/>
          <w:rFonts w:hint="eastAsia" w:ascii="宋体" w:hAnsi="宋体" w:eastAsia="宋体" w:cs="宋体"/>
          <w:b w:val="0"/>
          <w:bCs/>
          <w:i w:val="0"/>
          <w:iCs w:val="0"/>
          <w:caps w:val="0"/>
          <w:color w:val="000000" w:themeColor="text1"/>
          <w:spacing w:val="0"/>
          <w:kern w:val="0"/>
          <w:sz w:val="24"/>
          <w:szCs w:val="24"/>
          <w:u w:val="none"/>
          <w:lang w:val="en-US" w:eastAsia="zh-Hans" w:bidi="ar"/>
          <w14:textFill>
            <w14:solidFill>
              <w14:schemeClr w14:val="tx1"/>
            </w14:solidFill>
          </w14:textFill>
        </w:rPr>
        <w:t>并没有争议</w:t>
      </w:r>
      <w:r>
        <w:rPr>
          <w:rStyle w:val="9"/>
          <w:rFonts w:hint="default" w:ascii="宋体" w:hAnsi="宋体" w:eastAsia="宋体" w:cs="宋体"/>
          <w:b w:val="0"/>
          <w:bCs/>
          <w:i w:val="0"/>
          <w:iCs w:val="0"/>
          <w:caps w:val="0"/>
          <w:color w:val="000000" w:themeColor="text1"/>
          <w:spacing w:val="0"/>
          <w:kern w:val="0"/>
          <w:sz w:val="24"/>
          <w:szCs w:val="24"/>
          <w:u w:val="none"/>
          <w:lang w:eastAsia="zh-Hans" w:bidi="ar"/>
          <w14:textFill>
            <w14:solidFill>
              <w14:schemeClr w14:val="tx1"/>
            </w14:solidFill>
          </w14:textFill>
        </w:rPr>
        <w:t>。</w:t>
      </w:r>
      <w:r>
        <w:rPr>
          <w:rStyle w:val="9"/>
          <w:rFonts w:hint="eastAsia" w:ascii="宋体" w:hAnsi="宋体" w:eastAsia="宋体" w:cs="宋体"/>
          <w:b w:val="0"/>
          <w:bCs/>
          <w:i w:val="0"/>
          <w:iCs w:val="0"/>
          <w:caps w:val="0"/>
          <w:color w:val="000000" w:themeColor="text1"/>
          <w:spacing w:val="0"/>
          <w:kern w:val="0"/>
          <w:sz w:val="24"/>
          <w:szCs w:val="24"/>
          <w:u w:val="none"/>
          <w:lang w:val="en-US" w:eastAsia="zh-Hans" w:bidi="ar"/>
          <w14:textFill>
            <w14:solidFill>
              <w14:schemeClr w14:val="tx1"/>
            </w14:solidFill>
          </w14:textFill>
        </w:rPr>
        <w:t>但假如行为人并未收购他人银行卡</w:t>
      </w:r>
      <w:r>
        <w:rPr>
          <w:rStyle w:val="9"/>
          <w:rFonts w:hint="default" w:ascii="宋体" w:hAnsi="宋体" w:eastAsia="宋体" w:cs="宋体"/>
          <w:b w:val="0"/>
          <w:bCs/>
          <w:i w:val="0"/>
          <w:iCs w:val="0"/>
          <w:caps w:val="0"/>
          <w:color w:val="000000" w:themeColor="text1"/>
          <w:spacing w:val="0"/>
          <w:kern w:val="0"/>
          <w:sz w:val="24"/>
          <w:szCs w:val="24"/>
          <w:u w:val="none"/>
          <w:lang w:eastAsia="zh-Hans" w:bidi="ar"/>
          <w14:textFill>
            <w14:solidFill>
              <w14:schemeClr w14:val="tx1"/>
            </w14:solidFill>
          </w14:textFill>
        </w:rPr>
        <w:t>，</w:t>
      </w:r>
      <w:r>
        <w:rPr>
          <w:rStyle w:val="9"/>
          <w:rFonts w:hint="eastAsia" w:ascii="宋体" w:hAnsi="宋体" w:eastAsia="宋体" w:cs="宋体"/>
          <w:b w:val="0"/>
          <w:bCs/>
          <w:i w:val="0"/>
          <w:iCs w:val="0"/>
          <w:caps w:val="0"/>
          <w:color w:val="000000" w:themeColor="text1"/>
          <w:spacing w:val="0"/>
          <w:kern w:val="0"/>
          <w:sz w:val="24"/>
          <w:szCs w:val="24"/>
          <w:u w:val="none"/>
          <w:lang w:val="en-US" w:eastAsia="zh-Hans" w:bidi="ar"/>
          <w14:textFill>
            <w14:solidFill>
              <w14:schemeClr w14:val="tx1"/>
            </w14:solidFill>
          </w14:textFill>
        </w:rPr>
        <w:t>而是提供的是自己的银行卡</w:t>
      </w:r>
      <w:r>
        <w:rPr>
          <w:rStyle w:val="9"/>
          <w:rFonts w:hint="eastAsia" w:ascii="宋体" w:hAnsi="宋体" w:eastAsia="宋体" w:cs="宋体"/>
          <w:b w:val="0"/>
          <w:bCs/>
          <w:i w:val="0"/>
          <w:iCs w:val="0"/>
          <w:caps w:val="0"/>
          <w:color w:val="000000" w:themeColor="text1"/>
          <w:spacing w:val="0"/>
          <w:kern w:val="0"/>
          <w:sz w:val="24"/>
          <w:szCs w:val="24"/>
          <w:u w:val="none"/>
          <w:lang w:val="en-US" w:eastAsia="zh-CN" w:bidi="ar"/>
          <w14:textFill>
            <w14:solidFill>
              <w14:schemeClr w14:val="tx1"/>
            </w14:solidFill>
          </w14:textFill>
        </w:rPr>
        <w:t>被用于实施上游犯罪，也被用来转移赃款。这种情况，对于行为人而言，出于一个概括的犯罪故意，实施了一个提供银行卡的行为，属于典型的一行为触犯数罪名，</w:t>
      </w:r>
      <w:r>
        <w:rPr>
          <w:rStyle w:val="9"/>
          <w:rFonts w:hint="eastAsia" w:ascii="宋体" w:hAnsi="宋体" w:eastAsia="宋体" w:cs="宋体"/>
          <w:b w:val="0"/>
          <w:bCs/>
          <w:i w:val="0"/>
          <w:iCs w:val="0"/>
          <w:caps w:val="0"/>
          <w:color w:val="000000" w:themeColor="text1"/>
          <w:spacing w:val="0"/>
          <w:kern w:val="0"/>
          <w:sz w:val="24"/>
          <w:szCs w:val="24"/>
          <w:u w:val="none"/>
          <w:lang w:val="en-US" w:eastAsia="zh-Hans" w:bidi="ar"/>
          <w14:textFill>
            <w14:solidFill>
              <w14:schemeClr w14:val="tx1"/>
            </w14:solidFill>
          </w14:textFill>
        </w:rPr>
        <w:t>属</w:t>
      </w:r>
      <w:r>
        <w:rPr>
          <w:rStyle w:val="9"/>
          <w:rFonts w:hint="eastAsia" w:ascii="宋体" w:hAnsi="宋体" w:eastAsia="宋体" w:cs="宋体"/>
          <w:b w:val="0"/>
          <w:bCs/>
          <w:i w:val="0"/>
          <w:iCs w:val="0"/>
          <w:caps w:val="0"/>
          <w:color w:val="000000" w:themeColor="text1"/>
          <w:spacing w:val="0"/>
          <w:kern w:val="0"/>
          <w:sz w:val="24"/>
          <w:szCs w:val="24"/>
          <w:u w:val="none"/>
          <w:lang w:val="en-US" w:eastAsia="zh-CN" w:bidi="ar"/>
          <w14:textFill>
            <w14:solidFill>
              <w14:schemeClr w14:val="tx1"/>
            </w14:solidFill>
          </w14:textFill>
        </w:rPr>
        <w:t>想象竞合从一重</w:t>
      </w:r>
      <w:r>
        <w:rPr>
          <w:rStyle w:val="9"/>
          <w:rFonts w:hint="default" w:ascii="宋体" w:hAnsi="宋体" w:eastAsia="宋体" w:cs="宋体"/>
          <w:b w:val="0"/>
          <w:bCs/>
          <w:i w:val="0"/>
          <w:iCs w:val="0"/>
          <w:caps w:val="0"/>
          <w:color w:val="000000" w:themeColor="text1"/>
          <w:spacing w:val="0"/>
          <w:kern w:val="0"/>
          <w:sz w:val="24"/>
          <w:szCs w:val="24"/>
          <w:u w:val="none"/>
          <w:lang w:eastAsia="zh-CN" w:bidi="ar"/>
          <w14:textFill>
            <w14:solidFill>
              <w14:schemeClr w14:val="tx1"/>
            </w14:solidFill>
          </w14:textFill>
        </w:rPr>
        <w:t>，</w:t>
      </w:r>
      <w:r>
        <w:rPr>
          <w:rStyle w:val="9"/>
          <w:rFonts w:hint="eastAsia" w:ascii="宋体" w:hAnsi="宋体" w:eastAsia="宋体" w:cs="宋体"/>
          <w:b w:val="0"/>
          <w:bCs/>
          <w:i w:val="0"/>
          <w:iCs w:val="0"/>
          <w:caps w:val="0"/>
          <w:color w:val="000000" w:themeColor="text1"/>
          <w:spacing w:val="0"/>
          <w:kern w:val="0"/>
          <w:sz w:val="24"/>
          <w:szCs w:val="24"/>
          <w:u w:val="none"/>
          <w:lang w:val="en-US" w:eastAsia="zh-Hans" w:bidi="ar"/>
          <w14:textFill>
            <w14:solidFill>
              <w14:schemeClr w14:val="tx1"/>
            </w14:solidFill>
          </w14:textFill>
        </w:rPr>
        <w:t>应以掩饰隐瞒犯罪所得一罪定罪处罚</w:t>
      </w:r>
      <w:r>
        <w:rPr>
          <w:rStyle w:val="9"/>
          <w:rFonts w:hint="default" w:ascii="宋体" w:hAnsi="宋体" w:eastAsia="宋体" w:cs="宋体"/>
          <w:b w:val="0"/>
          <w:bCs/>
          <w:i w:val="0"/>
          <w:iCs w:val="0"/>
          <w:caps w:val="0"/>
          <w:color w:val="000000" w:themeColor="text1"/>
          <w:spacing w:val="0"/>
          <w:kern w:val="0"/>
          <w:sz w:val="24"/>
          <w:szCs w:val="24"/>
          <w:u w:val="none"/>
          <w:lang w:eastAsia="zh-Hans" w:bidi="ar"/>
          <w14:textFill>
            <w14:solidFill>
              <w14:schemeClr w14:val="tx1"/>
            </w14:solidFill>
          </w14:textFill>
        </w:rPr>
        <w:t>。</w:t>
      </w:r>
    </w:p>
    <w:p>
      <w:pPr>
        <w:numPr>
          <w:ilvl w:val="0"/>
          <w:numId w:val="0"/>
        </w:numPr>
        <w:spacing w:line="360" w:lineRule="auto"/>
        <w:ind w:firstLine="480" w:firstLineChars="200"/>
        <w:rPr>
          <w:rFonts w:hint="eastAsia" w:ascii="宋体" w:hAnsi="宋体" w:eastAsia="宋体" w:cs="宋体"/>
          <w:b/>
          <w:bCs/>
          <w:i w:val="0"/>
          <w:iCs w:val="0"/>
          <w:caps w:val="0"/>
          <w:color w:val="000000" w:themeColor="text1"/>
          <w:spacing w:val="0"/>
          <w:sz w:val="24"/>
          <w:szCs w:val="24"/>
          <w:u w:val="none"/>
          <w:lang w:val="en-US" w:eastAsia="zh-Hans"/>
          <w14:textFill>
            <w14:solidFill>
              <w14:schemeClr w14:val="tx1"/>
            </w14:solidFill>
          </w14:textFill>
        </w:rPr>
      </w:pPr>
      <w:r>
        <w:rPr>
          <w:rFonts w:hint="default" w:ascii="宋体" w:hAnsi="宋体" w:eastAsia="宋体" w:cs="宋体"/>
          <w:b/>
          <w:bCs/>
          <w:i w:val="0"/>
          <w:iCs w:val="0"/>
          <w:caps w:val="0"/>
          <w:color w:val="000000" w:themeColor="text1"/>
          <w:spacing w:val="0"/>
          <w:sz w:val="24"/>
          <w:szCs w:val="24"/>
          <w:u w:val="none"/>
          <w:lang w:eastAsia="zh-Hans"/>
          <w14:textFill>
            <w14:solidFill>
              <w14:schemeClr w14:val="tx1"/>
            </w14:solidFill>
          </w14:textFill>
        </w:rPr>
        <w:t>（</w:t>
      </w:r>
      <w:r>
        <w:rPr>
          <w:rFonts w:hint="eastAsia" w:ascii="宋体" w:hAnsi="宋体" w:eastAsia="宋体" w:cs="宋体"/>
          <w:b/>
          <w:bCs/>
          <w:i w:val="0"/>
          <w:iCs w:val="0"/>
          <w:caps w:val="0"/>
          <w:color w:val="000000" w:themeColor="text1"/>
          <w:spacing w:val="0"/>
          <w:sz w:val="24"/>
          <w:szCs w:val="24"/>
          <w:u w:val="none"/>
          <w:lang w:val="en-US" w:eastAsia="zh-Hans"/>
          <w14:textFill>
            <w14:solidFill>
              <w14:schemeClr w14:val="tx1"/>
            </w14:solidFill>
          </w14:textFill>
        </w:rPr>
        <w:t>四</w:t>
      </w:r>
      <w:r>
        <w:rPr>
          <w:rFonts w:hint="default" w:ascii="宋体" w:hAnsi="宋体" w:eastAsia="宋体" w:cs="宋体"/>
          <w:b/>
          <w:bCs/>
          <w:i w:val="0"/>
          <w:iCs w:val="0"/>
          <w:caps w:val="0"/>
          <w:color w:val="000000" w:themeColor="text1"/>
          <w:spacing w:val="0"/>
          <w:sz w:val="24"/>
          <w:szCs w:val="24"/>
          <w:u w:val="none"/>
          <w:lang w:eastAsia="zh-Hans"/>
          <w14:textFill>
            <w14:solidFill>
              <w14:schemeClr w14:val="tx1"/>
            </w14:solidFill>
          </w14:textFill>
        </w:rPr>
        <w:t>）</w:t>
      </w:r>
      <w:r>
        <w:rPr>
          <w:rFonts w:hint="eastAsia" w:ascii="宋体" w:hAnsi="宋体" w:eastAsia="宋体" w:cs="宋体"/>
          <w:b/>
          <w:bCs/>
          <w:i w:val="0"/>
          <w:iCs w:val="0"/>
          <w:caps w:val="0"/>
          <w:color w:val="000000" w:themeColor="text1"/>
          <w:spacing w:val="0"/>
          <w:sz w:val="24"/>
          <w:szCs w:val="24"/>
          <w:u w:val="none"/>
          <w:lang w:val="en-US" w:eastAsia="zh-Hans"/>
          <w14:textFill>
            <w14:solidFill>
              <w14:schemeClr w14:val="tx1"/>
            </w14:solidFill>
          </w14:textFill>
        </w:rPr>
        <w:t>定性为非法经营罪</w:t>
      </w:r>
    </w:p>
    <w:p>
      <w:pPr>
        <w:keepNext w:val="0"/>
        <w:keepLines w:val="0"/>
        <w:widowControl/>
        <w:suppressLineNumbers w:val="0"/>
        <w:spacing w:line="360" w:lineRule="auto"/>
        <w:ind w:firstLine="480" w:firstLineChars="200"/>
        <w:jc w:val="left"/>
        <w:rPr>
          <w:rFonts w:ascii="宋体" w:hAnsi="宋体" w:eastAsia="宋体" w:cs="宋体"/>
          <w:color w:val="000000"/>
          <w:kern w:val="0"/>
          <w:sz w:val="24"/>
          <w:szCs w:val="24"/>
          <w:lang w:eastAsia="zh-CN" w:bidi="ar"/>
        </w:rPr>
      </w:pPr>
      <w:r>
        <w:rPr>
          <w:rFonts w:hint="eastAsia" w:ascii="宋体" w:hAnsi="宋体" w:eastAsia="宋体" w:cs="宋体"/>
          <w:b w:val="0"/>
          <w:bCs w:val="0"/>
          <w:i w:val="0"/>
          <w:iCs w:val="0"/>
          <w:caps w:val="0"/>
          <w:color w:val="000000" w:themeColor="text1"/>
          <w:spacing w:val="0"/>
          <w:sz w:val="24"/>
          <w:szCs w:val="24"/>
          <w:u w:val="none"/>
          <w:lang w:val="en-US" w:eastAsia="zh-Hans"/>
          <w14:textFill>
            <w14:solidFill>
              <w14:schemeClr w14:val="tx1"/>
            </w14:solidFill>
          </w14:textFill>
        </w:rPr>
        <w:t>刑法第</w:t>
      </w:r>
      <w:r>
        <w:rPr>
          <w:rFonts w:hint="eastAsia" w:ascii="宋体" w:hAnsi="宋体" w:eastAsia="宋体" w:cs="宋体"/>
          <w:b w:val="0"/>
          <w:bCs w:val="0"/>
          <w:i w:val="0"/>
          <w:iCs w:val="0"/>
          <w:caps w:val="0"/>
          <w:color w:val="000000" w:themeColor="text1"/>
          <w:spacing w:val="0"/>
          <w:sz w:val="24"/>
          <w:szCs w:val="24"/>
          <w:u w:val="none"/>
          <w:lang w:eastAsia="zh-Hans"/>
          <w14:textFill>
            <w14:solidFill>
              <w14:schemeClr w14:val="tx1"/>
            </w14:solidFill>
          </w14:textFill>
        </w:rPr>
        <w:t>225</w:t>
      </w:r>
      <w:r>
        <w:rPr>
          <w:rFonts w:hint="eastAsia" w:ascii="宋体" w:hAnsi="宋体" w:eastAsia="宋体" w:cs="宋体"/>
          <w:b w:val="0"/>
          <w:bCs w:val="0"/>
          <w:i w:val="0"/>
          <w:iCs w:val="0"/>
          <w:caps w:val="0"/>
          <w:color w:val="000000" w:themeColor="text1"/>
          <w:spacing w:val="0"/>
          <w:sz w:val="24"/>
          <w:szCs w:val="24"/>
          <w:u w:val="none"/>
          <w:lang w:val="en-US" w:eastAsia="zh-Hans"/>
          <w14:textFill>
            <w14:solidFill>
              <w14:schemeClr w14:val="tx1"/>
            </w14:solidFill>
          </w14:textFill>
        </w:rPr>
        <w:t>条规定</w:t>
      </w:r>
      <w:r>
        <w:rPr>
          <w:rFonts w:hint="eastAsia" w:ascii="宋体" w:hAnsi="宋体" w:eastAsia="宋体" w:cs="宋体"/>
          <w:b w:val="0"/>
          <w:bCs w:val="0"/>
          <w:i w:val="0"/>
          <w:iCs w:val="0"/>
          <w:caps w:val="0"/>
          <w:color w:val="000000" w:themeColor="text1"/>
          <w:spacing w:val="0"/>
          <w:sz w:val="24"/>
          <w:szCs w:val="24"/>
          <w:u w:val="none"/>
          <w:lang w:eastAsia="zh-Hans"/>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非法从事资金支付结算业务</w:t>
      </w:r>
      <w:r>
        <w:rPr>
          <w:rFonts w:hint="eastAsia" w:ascii="宋体" w:hAnsi="宋体" w:eastAsia="宋体" w:cs="宋体"/>
          <w:b w:val="0"/>
          <w:bCs w:val="0"/>
          <w:color w:val="000000" w:themeColor="text1"/>
          <w:kern w:val="0"/>
          <w:sz w:val="24"/>
          <w:szCs w:val="24"/>
          <w:lang w:eastAsia="zh-CN"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扰乱市场秩序</w:t>
      </w:r>
      <w:r>
        <w:rPr>
          <w:rFonts w:hint="eastAsia"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情节严重的</w:t>
      </w:r>
      <w:r>
        <w:rPr>
          <w:rFonts w:hint="eastAsia"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构成非法经营罪</w:t>
      </w:r>
      <w:r>
        <w:rPr>
          <w:rFonts w:hint="eastAsia"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一般来说</w:t>
      </w:r>
      <w:r>
        <w:rPr>
          <w:rFonts w:hint="eastAsia"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将帮助支付结算行为定性为非法经营的</w:t>
      </w:r>
      <w:r>
        <w:rPr>
          <w:rFonts w:hint="eastAsia"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大都是涉及到支付平台问题</w:t>
      </w:r>
      <w:r>
        <w:rPr>
          <w:rFonts w:hint="eastAsia"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因为一般人仅仅提供银行卡帮助刷脸取现</w:t>
      </w:r>
      <w:r>
        <w:rPr>
          <w:rFonts w:hint="eastAsia"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很难与扰乱市场秩序发生关联</w:t>
      </w:r>
      <w:r>
        <w:rPr>
          <w:rFonts w:hint="eastAsia"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如</w:t>
      </w:r>
      <w:r>
        <w:rPr>
          <w:rFonts w:hint="eastAsia" w:ascii="宋体" w:hAnsi="宋体" w:eastAsia="宋体" w:cs="宋体"/>
          <w:color w:val="000000" w:themeColor="text1"/>
          <w:kern w:val="0"/>
          <w:sz w:val="24"/>
          <w:szCs w:val="24"/>
          <w:lang w:val="en-US" w:eastAsia="zh-CN" w:bidi="ar"/>
          <w14:textFill>
            <w14:solidFill>
              <w14:schemeClr w14:val="tx1"/>
            </w14:solidFill>
          </w14:textFill>
        </w:rPr>
        <w:t>江西省宜春市中级人民法院（2021）赣刑终210号</w:t>
      </w:r>
      <w:r>
        <w:rPr>
          <w:rFonts w:hint="eastAsia" w:ascii="宋体" w:hAnsi="宋体" w:eastAsia="宋体" w:cs="宋体"/>
          <w:color w:val="000000" w:themeColor="text1"/>
          <w:kern w:val="0"/>
          <w:sz w:val="24"/>
          <w:szCs w:val="24"/>
          <w:lang w:val="en-US" w:eastAsia="zh-Hans" w:bidi="ar"/>
          <w14:textFill>
            <w14:solidFill>
              <w14:schemeClr w14:val="tx1"/>
            </w14:solidFill>
          </w14:textFill>
        </w:rPr>
        <w:t>二审刑事判决书就认定</w:t>
      </w:r>
      <w:r>
        <w:rPr>
          <w:rFonts w:hint="default" w:ascii="宋体" w:hAnsi="宋体" w:eastAsia="宋体" w:cs="宋体"/>
          <w:color w:val="000000" w:themeColor="text1"/>
          <w:kern w:val="0"/>
          <w:sz w:val="24"/>
          <w:szCs w:val="24"/>
          <w:lang w:eastAsia="zh-Hans" w:bidi="ar"/>
          <w14:textFill>
            <w14:solidFill>
              <w14:schemeClr w14:val="tx1"/>
            </w14:solidFill>
          </w14:textFill>
        </w:rPr>
        <w:t>，</w:t>
      </w:r>
      <w:r>
        <w:rPr>
          <w:rFonts w:ascii="宋体" w:hAnsi="宋体" w:eastAsia="宋体" w:cs="宋体"/>
          <w:color w:val="000000"/>
          <w:kern w:val="0"/>
          <w:sz w:val="24"/>
          <w:szCs w:val="24"/>
          <w:lang w:val="en-US" w:eastAsia="zh-CN" w:bidi="ar"/>
        </w:rPr>
        <w:t>第四方支付平台未取得支付许可证，利用银行账户进行资金转移，发生了资金聚合，该行为属于非法经营罪中非法从事资金支付结算业务行为。同时符合帮助信息网络犯罪活动罪中的提供支付结算帮助要件的，属于法条竞合，按照特别法条优于一般法条的原则，以非法经营罪定罪处罚</w:t>
      </w:r>
      <w:r>
        <w:rPr>
          <w:rFonts w:ascii="宋体" w:hAnsi="宋体" w:eastAsia="宋体" w:cs="宋体"/>
          <w:color w:val="000000"/>
          <w:kern w:val="0"/>
          <w:sz w:val="24"/>
          <w:szCs w:val="24"/>
          <w:lang w:eastAsia="zh-CN" w:bidi="ar"/>
        </w:rPr>
        <w:t>。</w:t>
      </w:r>
    </w:p>
    <w:p>
      <w:pPr>
        <w:numPr>
          <w:ilvl w:val="0"/>
          <w:numId w:val="0"/>
        </w:numPr>
        <w:spacing w:line="360" w:lineRule="auto"/>
        <w:ind w:left="480" w:leftChars="0"/>
        <w:rPr>
          <w:rFonts w:hint="default" w:ascii="宋体" w:hAnsi="宋体" w:eastAsia="宋体" w:cs="宋体"/>
          <w:b/>
          <w:bCs/>
          <w:i w:val="0"/>
          <w:iCs w:val="0"/>
          <w:caps w:val="0"/>
          <w:color w:val="000000" w:themeColor="text1"/>
          <w:spacing w:val="0"/>
          <w:sz w:val="24"/>
          <w:szCs w:val="24"/>
          <w:u w:val="none"/>
          <w:lang w:val="en-US" w:eastAsia="zh-Hans"/>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u w:val="none"/>
          <w:lang w:val="en-US" w:eastAsia="zh-Hans"/>
          <w14:textFill>
            <w14:solidFill>
              <w14:schemeClr w14:val="tx1"/>
            </w14:solidFill>
          </w14:textFill>
        </w:rPr>
        <w:t>三</w:t>
      </w:r>
      <w:r>
        <w:rPr>
          <w:rFonts w:hint="default" w:ascii="宋体" w:hAnsi="宋体" w:eastAsia="宋体" w:cs="宋体"/>
          <w:b/>
          <w:bCs/>
          <w:i w:val="0"/>
          <w:iCs w:val="0"/>
          <w:caps w:val="0"/>
          <w:color w:val="000000" w:themeColor="text1"/>
          <w:spacing w:val="0"/>
          <w:sz w:val="24"/>
          <w:szCs w:val="24"/>
          <w:u w:val="none"/>
          <w:lang w:eastAsia="zh-Hans"/>
          <w14:textFill>
            <w14:solidFill>
              <w14:schemeClr w14:val="tx1"/>
            </w14:solidFill>
          </w14:textFill>
        </w:rPr>
        <w:t>、</w:t>
      </w:r>
      <w:r>
        <w:rPr>
          <w:rFonts w:hint="eastAsia" w:ascii="宋体" w:hAnsi="宋体" w:eastAsia="宋体" w:cs="宋体"/>
          <w:b/>
          <w:bCs/>
          <w:i w:val="0"/>
          <w:iCs w:val="0"/>
          <w:caps w:val="0"/>
          <w:color w:val="000000" w:themeColor="text1"/>
          <w:spacing w:val="0"/>
          <w:sz w:val="24"/>
          <w:szCs w:val="24"/>
          <w:u w:val="none"/>
          <w:lang w:val="en-US" w:eastAsia="zh-Hans"/>
          <w14:textFill>
            <w14:solidFill>
              <w14:schemeClr w14:val="tx1"/>
            </w14:solidFill>
          </w14:textFill>
        </w:rPr>
        <w:t>掩饰隐瞒犯罪所得罪与帮助信息网络犯罪活动罪的界分</w:t>
      </w:r>
    </w:p>
    <w:p>
      <w:pPr>
        <w:numPr>
          <w:ilvl w:val="0"/>
          <w:numId w:val="0"/>
        </w:numPr>
        <w:spacing w:line="360" w:lineRule="auto"/>
        <w:ind w:firstLine="480" w:firstLineChars="200"/>
        <w:jc w:val="both"/>
        <w:rPr>
          <w:rFonts w:hint="default" w:ascii="宋体" w:hAnsi="宋体" w:eastAsia="宋体" w:cs="宋体"/>
          <w:b w:val="0"/>
          <w:bCs w:val="0"/>
          <w:color w:val="000000"/>
          <w:kern w:val="0"/>
          <w:sz w:val="24"/>
          <w:szCs w:val="24"/>
          <w:lang w:eastAsia="zh-Hans" w:bidi="ar"/>
        </w:rPr>
      </w:pPr>
      <w:r>
        <w:rPr>
          <w:rFonts w:hint="eastAsia" w:ascii="宋体" w:hAnsi="宋体" w:eastAsia="宋体" w:cs="宋体"/>
          <w:b w:val="0"/>
          <w:bCs w:val="0"/>
          <w:color w:val="000000"/>
          <w:kern w:val="0"/>
          <w:sz w:val="24"/>
          <w:szCs w:val="24"/>
          <w:lang w:val="en-US" w:eastAsia="zh-Hans" w:bidi="ar"/>
        </w:rPr>
        <w:t>由于提供大多数提供银行卡并帮助刷脸转账取现的行为只涉及掩饰隐瞒犯罪所得</w:t>
      </w:r>
      <w:r>
        <w:rPr>
          <w:rFonts w:hint="default" w:ascii="宋体" w:hAnsi="宋体" w:eastAsia="宋体" w:cs="宋体"/>
          <w:b w:val="0"/>
          <w:bCs w:val="0"/>
          <w:color w:val="000000"/>
          <w:kern w:val="0"/>
          <w:sz w:val="24"/>
          <w:szCs w:val="24"/>
          <w:lang w:eastAsia="zh-Hans" w:bidi="ar"/>
        </w:rPr>
        <w:t>、</w:t>
      </w:r>
      <w:r>
        <w:rPr>
          <w:rFonts w:hint="eastAsia" w:ascii="宋体" w:hAnsi="宋体" w:eastAsia="宋体" w:cs="宋体"/>
          <w:b w:val="0"/>
          <w:bCs w:val="0"/>
          <w:color w:val="000000"/>
          <w:kern w:val="0"/>
          <w:sz w:val="24"/>
          <w:szCs w:val="24"/>
          <w:lang w:val="en-US" w:eastAsia="zh-Hans" w:bidi="ar"/>
        </w:rPr>
        <w:t>犯罪所得收益罪及帮助信息网络犯罪活动罪</w:t>
      </w:r>
      <w:r>
        <w:rPr>
          <w:rFonts w:hint="default" w:ascii="宋体" w:hAnsi="宋体" w:eastAsia="宋体" w:cs="宋体"/>
          <w:b w:val="0"/>
          <w:bCs w:val="0"/>
          <w:color w:val="000000"/>
          <w:kern w:val="0"/>
          <w:sz w:val="24"/>
          <w:szCs w:val="24"/>
          <w:lang w:eastAsia="zh-Hans" w:bidi="ar"/>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根据刑法的规定</w:t>
      </w:r>
      <w:r>
        <w:rPr>
          <w:rFonts w:hint="eastAsia"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color w:val="000000" w:themeColor="text1"/>
          <w:kern w:val="0"/>
          <w:sz w:val="24"/>
          <w:szCs w:val="24"/>
          <w:lang w:val="en-US" w:eastAsia="zh-Hans" w:bidi="ar"/>
          <w14:textFill>
            <w14:solidFill>
              <w14:schemeClr w14:val="tx1"/>
            </w14:solidFill>
          </w14:textFill>
        </w:rPr>
        <w:t>帮助支付结算型帮助信息网络犯罪活动罪是明知他人实施犯罪</w:t>
      </w:r>
      <w:r>
        <w:rPr>
          <w:rFonts w:hint="default" w:ascii="宋体" w:hAnsi="宋体" w:eastAsia="宋体" w:cs="宋体"/>
          <w:color w:val="000000" w:themeColor="text1"/>
          <w:kern w:val="0"/>
          <w:sz w:val="24"/>
          <w:szCs w:val="24"/>
          <w:lang w:eastAsia="zh-Hans" w:bidi="ar"/>
          <w14:textFill>
            <w14:solidFill>
              <w14:schemeClr w14:val="tx1"/>
            </w14:solidFill>
          </w14:textFill>
        </w:rPr>
        <w:t>，</w:t>
      </w:r>
      <w:r>
        <w:rPr>
          <w:rFonts w:hint="eastAsia" w:ascii="宋体" w:hAnsi="宋体" w:eastAsia="宋体" w:cs="宋体"/>
          <w:color w:val="000000" w:themeColor="text1"/>
          <w:kern w:val="0"/>
          <w:sz w:val="24"/>
          <w:szCs w:val="24"/>
          <w:lang w:val="en-US" w:eastAsia="zh-Hans" w:bidi="ar"/>
          <w14:textFill>
            <w14:solidFill>
              <w14:schemeClr w14:val="tx1"/>
            </w14:solidFill>
          </w14:textFill>
        </w:rPr>
        <w:t>而提供帮助支付结算取现</w:t>
      </w:r>
      <w:r>
        <w:rPr>
          <w:rFonts w:hint="default" w:ascii="宋体" w:hAnsi="宋体" w:eastAsia="宋体" w:cs="宋体"/>
          <w:color w:val="000000" w:themeColor="text1"/>
          <w:kern w:val="0"/>
          <w:sz w:val="24"/>
          <w:szCs w:val="24"/>
          <w:lang w:eastAsia="zh-Hans" w:bidi="ar"/>
          <w14:textFill>
            <w14:solidFill>
              <w14:schemeClr w14:val="tx1"/>
            </w14:solidFill>
          </w14:textFill>
        </w:rPr>
        <w:t>；</w:t>
      </w:r>
      <w:r>
        <w:rPr>
          <w:rFonts w:hint="eastAsia" w:ascii="宋体" w:hAnsi="宋体" w:eastAsia="宋体" w:cs="宋体"/>
          <w:color w:val="000000" w:themeColor="text1"/>
          <w:kern w:val="0"/>
          <w:sz w:val="24"/>
          <w:szCs w:val="24"/>
          <w:lang w:val="en-US" w:eastAsia="zh-Hans" w:bidi="ar"/>
          <w14:textFill>
            <w14:solidFill>
              <w14:schemeClr w14:val="tx1"/>
            </w14:solidFill>
          </w14:textFill>
        </w:rPr>
        <w:t>掩饰隐瞒犯罪所得罪是明知是犯罪所得及其收益而予以掩饰隐藏</w:t>
      </w:r>
      <w:r>
        <w:rPr>
          <w:rFonts w:hint="default" w:ascii="宋体" w:hAnsi="宋体" w:eastAsia="宋体" w:cs="宋体"/>
          <w:color w:val="000000" w:themeColor="text1"/>
          <w:kern w:val="0"/>
          <w:sz w:val="24"/>
          <w:szCs w:val="24"/>
          <w:lang w:eastAsia="zh-Hans" w:bidi="ar"/>
          <w14:textFill>
            <w14:solidFill>
              <w14:schemeClr w14:val="tx1"/>
            </w14:solidFill>
          </w14:textFill>
        </w:rPr>
        <w:t>，</w:t>
      </w:r>
      <w:r>
        <w:rPr>
          <w:rFonts w:hint="eastAsia" w:ascii="宋体" w:hAnsi="宋体" w:eastAsia="宋体" w:cs="宋体"/>
          <w:color w:val="000000" w:themeColor="text1"/>
          <w:kern w:val="0"/>
          <w:sz w:val="24"/>
          <w:szCs w:val="24"/>
          <w:lang w:val="en-US" w:eastAsia="zh-Hans" w:bidi="ar"/>
          <w14:textFill>
            <w14:solidFill>
              <w14:schemeClr w14:val="tx1"/>
            </w14:solidFill>
          </w14:textFill>
        </w:rPr>
        <w:t>自然也包括转账</w:t>
      </w:r>
      <w:r>
        <w:rPr>
          <w:rFonts w:hint="default" w:ascii="宋体" w:hAnsi="宋体" w:eastAsia="宋体" w:cs="宋体"/>
          <w:color w:val="000000" w:themeColor="text1"/>
          <w:kern w:val="0"/>
          <w:sz w:val="24"/>
          <w:szCs w:val="24"/>
          <w:lang w:eastAsia="zh-Hans" w:bidi="ar"/>
          <w14:textFill>
            <w14:solidFill>
              <w14:schemeClr w14:val="tx1"/>
            </w14:solidFill>
          </w14:textFill>
        </w:rPr>
        <w:t>、</w:t>
      </w:r>
      <w:r>
        <w:rPr>
          <w:rFonts w:hint="eastAsia" w:ascii="宋体" w:hAnsi="宋体" w:eastAsia="宋体" w:cs="宋体"/>
          <w:color w:val="000000" w:themeColor="text1"/>
          <w:kern w:val="0"/>
          <w:sz w:val="24"/>
          <w:szCs w:val="24"/>
          <w:lang w:val="en-US" w:eastAsia="zh-Hans" w:bidi="ar"/>
          <w14:textFill>
            <w14:solidFill>
              <w14:schemeClr w14:val="tx1"/>
            </w14:solidFill>
          </w14:textFill>
        </w:rPr>
        <w:t>取现等行为</w:t>
      </w:r>
      <w:r>
        <w:rPr>
          <w:rFonts w:hint="default" w:ascii="宋体" w:hAnsi="宋体" w:eastAsia="宋体" w:cs="宋体"/>
          <w:color w:val="000000" w:themeColor="text1"/>
          <w:kern w:val="0"/>
          <w:sz w:val="24"/>
          <w:szCs w:val="24"/>
          <w:lang w:eastAsia="zh-Hans" w:bidi="ar"/>
          <w14:textFill>
            <w14:solidFill>
              <w14:schemeClr w14:val="tx1"/>
            </w14:solidFill>
          </w14:textFill>
        </w:rPr>
        <w:t>。</w:t>
      </w:r>
      <w:r>
        <w:rPr>
          <w:rFonts w:hint="eastAsia" w:ascii="宋体" w:hAnsi="宋体" w:eastAsia="宋体" w:cs="宋体"/>
          <w:color w:val="000000" w:themeColor="text1"/>
          <w:kern w:val="0"/>
          <w:sz w:val="24"/>
          <w:szCs w:val="24"/>
          <w:lang w:val="en-US" w:eastAsia="zh-Hans" w:bidi="ar"/>
          <w14:textFill>
            <w14:solidFill>
              <w14:schemeClr w14:val="tx1"/>
            </w14:solidFill>
          </w14:textFill>
        </w:rPr>
        <w:t>同样是提供银行卡</w:t>
      </w:r>
      <w:r>
        <w:rPr>
          <w:rFonts w:hint="default" w:ascii="宋体" w:hAnsi="宋体" w:eastAsia="宋体" w:cs="宋体"/>
          <w:color w:val="000000" w:themeColor="text1"/>
          <w:kern w:val="0"/>
          <w:sz w:val="24"/>
          <w:szCs w:val="24"/>
          <w:lang w:eastAsia="zh-Hans" w:bidi="ar"/>
          <w14:textFill>
            <w14:solidFill>
              <w14:schemeClr w14:val="tx1"/>
            </w14:solidFill>
          </w14:textFill>
        </w:rPr>
        <w:t>，</w:t>
      </w:r>
      <w:r>
        <w:rPr>
          <w:rFonts w:hint="eastAsia" w:ascii="宋体" w:hAnsi="宋体" w:eastAsia="宋体" w:cs="宋体"/>
          <w:color w:val="000000" w:themeColor="text1"/>
          <w:kern w:val="0"/>
          <w:sz w:val="24"/>
          <w:szCs w:val="24"/>
          <w:lang w:val="en-US" w:eastAsia="zh-Hans" w:bidi="ar"/>
          <w14:textFill>
            <w14:solidFill>
              <w14:schemeClr w14:val="tx1"/>
            </w14:solidFill>
          </w14:textFill>
        </w:rPr>
        <w:t>如何界分两个罪名的关键就在主观明知的内容及行为实施的阶段</w:t>
      </w:r>
      <w:r>
        <w:rPr>
          <w:rFonts w:hint="default" w:ascii="宋体" w:hAnsi="宋体" w:eastAsia="宋体" w:cs="宋体"/>
          <w:color w:val="000000" w:themeColor="text1"/>
          <w:kern w:val="0"/>
          <w:sz w:val="24"/>
          <w:szCs w:val="24"/>
          <w:lang w:eastAsia="zh-Hans" w:bidi="ar"/>
          <w14:textFill>
            <w14:solidFill>
              <w14:schemeClr w14:val="tx1"/>
            </w14:solidFill>
          </w14:textFill>
        </w:rPr>
        <w:t>。</w:t>
      </w:r>
    </w:p>
    <w:p>
      <w:pPr>
        <w:numPr>
          <w:ilvl w:val="0"/>
          <w:numId w:val="0"/>
        </w:numPr>
        <w:spacing w:line="360" w:lineRule="auto"/>
        <w:ind w:firstLine="480" w:firstLineChars="200"/>
        <w:jc w:val="both"/>
        <w:rPr>
          <w:rFonts w:hint="eastAsia" w:ascii="宋体" w:hAnsi="宋体" w:eastAsia="宋体" w:cs="宋体"/>
          <w:b/>
          <w:bCs/>
          <w:color w:val="000000"/>
          <w:kern w:val="0"/>
          <w:sz w:val="24"/>
          <w:szCs w:val="24"/>
          <w:lang w:val="en-US" w:eastAsia="zh-Hans" w:bidi="ar"/>
        </w:rPr>
      </w:pPr>
      <w:r>
        <w:rPr>
          <w:rFonts w:hint="default" w:ascii="宋体" w:hAnsi="宋体" w:eastAsia="宋体" w:cs="宋体"/>
          <w:b/>
          <w:bCs/>
          <w:color w:val="000000"/>
          <w:kern w:val="0"/>
          <w:sz w:val="24"/>
          <w:szCs w:val="24"/>
          <w:lang w:eastAsia="zh-Hans" w:bidi="ar"/>
        </w:rPr>
        <w:t>（</w:t>
      </w:r>
      <w:r>
        <w:rPr>
          <w:rFonts w:hint="eastAsia" w:ascii="宋体" w:hAnsi="宋体" w:eastAsia="宋体" w:cs="宋体"/>
          <w:b/>
          <w:bCs/>
          <w:color w:val="000000"/>
          <w:kern w:val="0"/>
          <w:sz w:val="24"/>
          <w:szCs w:val="24"/>
          <w:lang w:val="en-US" w:eastAsia="zh-Hans" w:bidi="ar"/>
        </w:rPr>
        <w:t>一</w:t>
      </w:r>
      <w:r>
        <w:rPr>
          <w:rFonts w:hint="default" w:ascii="宋体" w:hAnsi="宋体" w:eastAsia="宋体" w:cs="宋体"/>
          <w:b/>
          <w:bCs/>
          <w:color w:val="000000"/>
          <w:kern w:val="0"/>
          <w:sz w:val="24"/>
          <w:szCs w:val="24"/>
          <w:lang w:eastAsia="zh-Hans" w:bidi="ar"/>
        </w:rPr>
        <w:t>）</w:t>
      </w:r>
      <w:r>
        <w:rPr>
          <w:rFonts w:hint="eastAsia" w:ascii="宋体" w:hAnsi="宋体" w:eastAsia="宋体" w:cs="宋体"/>
          <w:b/>
          <w:bCs/>
          <w:color w:val="000000"/>
          <w:kern w:val="0"/>
          <w:sz w:val="24"/>
          <w:szCs w:val="24"/>
          <w:lang w:val="en-US" w:eastAsia="zh-Hans" w:bidi="ar"/>
        </w:rPr>
        <w:t>主观明知</w:t>
      </w:r>
    </w:p>
    <w:p>
      <w:pPr>
        <w:keepNext w:val="0"/>
        <w:keepLines w:val="0"/>
        <w:widowControl/>
        <w:suppressLineNumbers w:val="0"/>
        <w:spacing w:line="360" w:lineRule="auto"/>
        <w:jc w:val="left"/>
        <w:rPr>
          <w:rFonts w:hint="default" w:ascii="宋体" w:hAnsi="宋体" w:eastAsia="宋体" w:cs="宋体"/>
          <w:b/>
          <w:bCs/>
          <w:color w:val="000000"/>
          <w:kern w:val="0"/>
          <w:sz w:val="24"/>
          <w:szCs w:val="24"/>
          <w:lang w:eastAsia="zh-Hans" w:bidi="ar"/>
        </w:rPr>
      </w:pPr>
      <w:r>
        <w:rPr>
          <w:rFonts w:hint="default" w:ascii="宋体" w:hAnsi="宋体" w:eastAsia="宋体" w:cs="宋体"/>
          <w:b/>
          <w:bCs/>
          <w:color w:val="000000"/>
          <w:kern w:val="0"/>
          <w:sz w:val="24"/>
          <w:szCs w:val="24"/>
          <w:lang w:eastAsia="zh-Hans" w:bidi="ar"/>
        </w:rPr>
        <w:t xml:space="preserve"> </w:t>
      </w:r>
      <w:r>
        <w:rPr>
          <w:rFonts w:hint="default" w:ascii="宋体" w:hAnsi="宋体" w:eastAsia="宋体" w:cs="宋体"/>
          <w:b w:val="0"/>
          <w:bCs w:val="0"/>
          <w:color w:val="000000"/>
          <w:kern w:val="0"/>
          <w:sz w:val="24"/>
          <w:szCs w:val="24"/>
          <w:lang w:eastAsia="zh-Hans" w:bidi="ar"/>
        </w:rPr>
        <w:t xml:space="preserve"> </w:t>
      </w:r>
      <w:r>
        <w:rPr>
          <w:rFonts w:hint="eastAsia" w:ascii="宋体" w:hAnsi="宋体" w:eastAsia="宋体" w:cs="宋体"/>
          <w:b w:val="0"/>
          <w:bCs w:val="0"/>
          <w:color w:val="000000"/>
          <w:kern w:val="0"/>
          <w:sz w:val="24"/>
          <w:szCs w:val="24"/>
          <w:lang w:eastAsia="zh-Hans" w:bidi="ar"/>
        </w:rPr>
        <w:t xml:space="preserve">  </w:t>
      </w:r>
      <w:r>
        <w:rPr>
          <w:rFonts w:hint="eastAsia" w:ascii="宋体" w:hAnsi="宋体" w:eastAsia="宋体" w:cs="宋体"/>
          <w:b w:val="0"/>
          <w:bCs w:val="0"/>
          <w:color w:val="000000"/>
          <w:kern w:val="0"/>
          <w:sz w:val="24"/>
          <w:szCs w:val="24"/>
          <w:lang w:val="en-US" w:eastAsia="zh-Hans" w:bidi="ar"/>
        </w:rPr>
        <w:t>事前与上游犯罪份子通谋的</w:t>
      </w:r>
      <w:r>
        <w:rPr>
          <w:rFonts w:hint="default" w:ascii="宋体" w:hAnsi="宋体" w:eastAsia="宋体" w:cs="宋体"/>
          <w:b w:val="0"/>
          <w:bCs w:val="0"/>
          <w:color w:val="000000"/>
          <w:kern w:val="0"/>
          <w:sz w:val="24"/>
          <w:szCs w:val="24"/>
          <w:lang w:eastAsia="zh-Hans" w:bidi="ar"/>
        </w:rPr>
        <w:t>，</w:t>
      </w:r>
      <w:r>
        <w:rPr>
          <w:rFonts w:hint="eastAsia" w:ascii="宋体" w:hAnsi="宋体" w:eastAsia="宋体" w:cs="宋体"/>
          <w:b w:val="0"/>
          <w:bCs w:val="0"/>
          <w:color w:val="000000"/>
          <w:kern w:val="0"/>
          <w:sz w:val="24"/>
          <w:szCs w:val="24"/>
          <w:lang w:val="en-US" w:eastAsia="zh-Hans" w:bidi="ar"/>
        </w:rPr>
        <w:t>与上游犯罪构成共同犯罪</w:t>
      </w:r>
      <w:r>
        <w:rPr>
          <w:rFonts w:hint="default" w:ascii="宋体" w:hAnsi="宋体" w:eastAsia="宋体" w:cs="宋体"/>
          <w:b w:val="0"/>
          <w:bCs w:val="0"/>
          <w:color w:val="000000"/>
          <w:kern w:val="0"/>
          <w:sz w:val="24"/>
          <w:szCs w:val="24"/>
          <w:lang w:eastAsia="zh-Hans" w:bidi="ar"/>
        </w:rPr>
        <w:t>。</w:t>
      </w:r>
      <w:r>
        <w:rPr>
          <w:rFonts w:hint="eastAsia" w:ascii="宋体" w:hAnsi="宋体" w:eastAsia="宋体" w:cs="宋体"/>
          <w:b w:val="0"/>
          <w:bCs w:val="0"/>
          <w:color w:val="000000"/>
          <w:kern w:val="0"/>
          <w:sz w:val="24"/>
          <w:szCs w:val="24"/>
          <w:lang w:val="en-US" w:eastAsia="zh-Hans" w:bidi="ar"/>
        </w:rPr>
        <w:t>因此</w:t>
      </w:r>
      <w:r>
        <w:rPr>
          <w:rFonts w:hint="default" w:ascii="宋体" w:hAnsi="宋体" w:eastAsia="宋体" w:cs="宋体"/>
          <w:b w:val="0"/>
          <w:bCs w:val="0"/>
          <w:color w:val="000000"/>
          <w:kern w:val="0"/>
          <w:sz w:val="24"/>
          <w:szCs w:val="24"/>
          <w:lang w:eastAsia="zh-Hans" w:bidi="ar"/>
        </w:rPr>
        <w:t>，</w:t>
      </w:r>
      <w:r>
        <w:rPr>
          <w:rFonts w:hint="eastAsia" w:ascii="宋体" w:hAnsi="宋体" w:eastAsia="宋体" w:cs="宋体"/>
          <w:b w:val="0"/>
          <w:bCs w:val="0"/>
          <w:color w:val="000000"/>
          <w:kern w:val="0"/>
          <w:sz w:val="24"/>
          <w:szCs w:val="24"/>
          <w:lang w:val="en-US" w:eastAsia="zh-Hans" w:bidi="ar"/>
        </w:rPr>
        <w:t>本文只阐述掩饰隐瞒犯罪所得罪和帮助信息网络犯罪活动罪在没有与上游犯罪事前通谋前提下的明知问题</w:t>
      </w:r>
      <w:r>
        <w:rPr>
          <w:rFonts w:hint="default" w:ascii="宋体" w:hAnsi="宋体" w:eastAsia="宋体" w:cs="宋体"/>
          <w:b w:val="0"/>
          <w:bCs w:val="0"/>
          <w:color w:val="000000"/>
          <w:kern w:val="0"/>
          <w:sz w:val="24"/>
          <w:szCs w:val="24"/>
          <w:lang w:eastAsia="zh-Hans" w:bidi="ar"/>
        </w:rPr>
        <w:t>。</w:t>
      </w:r>
    </w:p>
    <w:p>
      <w:pPr>
        <w:keepNext w:val="0"/>
        <w:keepLines w:val="0"/>
        <w:widowControl/>
        <w:suppressLineNumbers w:val="0"/>
        <w:spacing w:line="360" w:lineRule="auto"/>
        <w:jc w:val="left"/>
        <w:rPr>
          <w:rFonts w:hint="default" w:ascii="宋体" w:hAnsi="宋体" w:eastAsia="宋体" w:cs="宋体"/>
          <w:b/>
          <w:bCs/>
          <w:color w:val="000000"/>
          <w:kern w:val="0"/>
          <w:sz w:val="24"/>
          <w:szCs w:val="24"/>
          <w:lang w:eastAsia="zh-Hans" w:bidi="ar"/>
        </w:rPr>
      </w:pPr>
      <w:r>
        <w:rPr>
          <w:rFonts w:hint="eastAsia" w:ascii="宋体" w:hAnsi="宋体" w:eastAsia="宋体" w:cs="宋体"/>
          <w:b/>
          <w:bCs/>
          <w:color w:val="000000"/>
          <w:kern w:val="0"/>
          <w:sz w:val="24"/>
          <w:szCs w:val="24"/>
          <w:lang w:eastAsia="zh-Hans" w:bidi="ar"/>
        </w:rPr>
        <w:t xml:space="preserve"> </w:t>
      </w:r>
      <w:r>
        <w:rPr>
          <w:rFonts w:hint="default" w:ascii="宋体" w:hAnsi="宋体" w:eastAsia="宋体" w:cs="宋体"/>
          <w:b/>
          <w:bCs/>
          <w:color w:val="000000"/>
          <w:kern w:val="0"/>
          <w:sz w:val="24"/>
          <w:szCs w:val="24"/>
          <w:lang w:eastAsia="zh-Hans" w:bidi="ar"/>
        </w:rPr>
        <w:t xml:space="preserve">   1、</w:t>
      </w:r>
      <w:r>
        <w:rPr>
          <w:rFonts w:hint="eastAsia" w:ascii="宋体" w:hAnsi="宋体" w:eastAsia="宋体" w:cs="宋体"/>
          <w:b/>
          <w:bCs/>
          <w:color w:val="000000"/>
          <w:kern w:val="0"/>
          <w:sz w:val="24"/>
          <w:szCs w:val="24"/>
          <w:lang w:val="en-US" w:eastAsia="zh-Hans" w:bidi="ar"/>
        </w:rPr>
        <w:t>掩饰隐瞒犯罪所得罪的明知问题</w:t>
      </w:r>
    </w:p>
    <w:p>
      <w:pPr>
        <w:keepNext w:val="0"/>
        <w:keepLines w:val="0"/>
        <w:widowControl/>
        <w:suppressLineNumbers w:val="0"/>
        <w:spacing w:line="360" w:lineRule="auto"/>
        <w:ind w:firstLine="480" w:firstLineChars="200"/>
        <w:jc w:val="left"/>
        <w:rPr>
          <w:rFonts w:hint="default" w:ascii="宋体" w:hAnsi="宋体" w:eastAsia="宋体" w:cs="宋体"/>
          <w:b w:val="0"/>
          <w:bCs w:val="0"/>
          <w:color w:val="000000" w:themeColor="text1"/>
          <w:kern w:val="0"/>
          <w:sz w:val="24"/>
          <w:szCs w:val="24"/>
          <w:lang w:eastAsia="zh-Hans" w:bidi="ar"/>
          <w14:textFill>
            <w14:solidFill>
              <w14:schemeClr w14:val="tx1"/>
            </w14:solidFill>
          </w14:textFill>
        </w:rPr>
      </w:pP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掩饰隐瞒犯罪所得罪是明知是违法犯罪所得或收益</w:t>
      </w:r>
      <w:r>
        <w:rPr>
          <w:rFonts w:hint="default"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而帮助其将犯罪所得或所得收益予以掩饰隐藏的行为</w:t>
      </w:r>
      <w:r>
        <w:rPr>
          <w:rFonts w:hint="default"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因此</w:t>
      </w:r>
      <w:r>
        <w:rPr>
          <w:rFonts w:hint="default"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掩饰隐瞒犯罪所得罪</w:t>
      </w:r>
      <w:r>
        <w:rPr>
          <w:rFonts w:hint="default"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主观上要求行为人必须明知所掩饰隐瞒的是赃物</w:t>
      </w:r>
      <w:r>
        <w:rPr>
          <w:rFonts w:hint="default"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即明知确定是赃物或可能是赃物</w:t>
      </w:r>
      <w:r>
        <w:rPr>
          <w:rFonts w:hint="default" w:ascii="宋体" w:hAnsi="宋体" w:eastAsia="宋体" w:cs="宋体"/>
          <w:b w:val="0"/>
          <w:bCs w:val="0"/>
          <w:color w:val="000000" w:themeColor="text1"/>
          <w:kern w:val="0"/>
          <w:sz w:val="24"/>
          <w:szCs w:val="24"/>
          <w:lang w:eastAsia="zh-Hans" w:bidi="ar"/>
          <w14:textFill>
            <w14:solidFill>
              <w14:schemeClr w14:val="tx1"/>
            </w14:solidFill>
          </w14:textFill>
        </w:rPr>
        <w:t>。</w:t>
      </w:r>
    </w:p>
    <w:p>
      <w:pPr>
        <w:keepNext w:val="0"/>
        <w:keepLines w:val="0"/>
        <w:widowControl/>
        <w:suppressLineNumbers w:val="0"/>
        <w:spacing w:line="360" w:lineRule="auto"/>
        <w:ind w:firstLine="480" w:firstLineChars="200"/>
        <w:jc w:val="left"/>
        <w:rPr>
          <w:rFonts w:hint="eastAsia" w:ascii="宋体" w:hAnsi="宋体" w:eastAsia="宋体" w:cs="宋体"/>
          <w:b w:val="0"/>
          <w:bCs w:val="0"/>
          <w:color w:val="000000" w:themeColor="text1"/>
          <w:sz w:val="24"/>
          <w:szCs w:val="24"/>
          <w:lang w:eastAsia="zh-Hans"/>
          <w14:textFill>
            <w14:solidFill>
              <w14:schemeClr w14:val="tx1"/>
            </w14:solidFill>
          </w14:textFill>
        </w:rPr>
      </w:pP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关于认定掩饰隐瞒犯罪所得罪的明知</w:t>
      </w:r>
      <w:r>
        <w:rPr>
          <w:rFonts w:hint="default"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最高人民法院</w:t>
      </w:r>
      <w:r>
        <w:rPr>
          <w:rFonts w:hint="eastAsia"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关于审理洗钱等刑事案件具体应用法律若干问题的解释</w:t>
      </w:r>
      <w:r>
        <w:rPr>
          <w:rFonts w:hint="eastAsia" w:ascii="宋体" w:hAnsi="宋体" w:eastAsia="宋体" w:cs="宋体"/>
          <w:b w:val="0"/>
          <w:bCs w:val="0"/>
          <w:color w:val="000000" w:themeColor="text1"/>
          <w:kern w:val="0"/>
          <w:sz w:val="24"/>
          <w:szCs w:val="24"/>
          <w:lang w:eastAsia="zh-CN"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规定</w:t>
      </w:r>
      <w:r>
        <w:rPr>
          <w:rFonts w:hint="default"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应当结合被告人的认知能力，接触他人犯罪所得及其收益的情况，犯罪所得及其收益的种类、数额，犯罪所得及其收益的转换、转移方式以及被告人的供述等主、客观因素进行认定。具有下列情形的，可以认定被告人明知系犯罪所得及其收益，但有证据证明确实不知道的除外：（一）知道他人从事犯罪活动，协助转换或者转移财物的；（二）没有正当理由，通过非法途径协助转换或者转移财物的；（三）没有正当理由，以明显低于市场的价格收购财物的；（四）没有正当理由，协助转换或者转移财物，收取明显高于市场的“手续费”的；（五）没有正当理由，协助他人将巨额现金散存于多个银行账户或者在不同银行账户之间频繁划转的；（六）协助近亲属或者其他关系密切的人转换或者转移与其职业或者财产状况明显不符的财物的；（七）其他可以认定行为人明知的情形。</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w:t>
      </w:r>
    </w:p>
    <w:p>
      <w:pPr>
        <w:keepNext w:val="0"/>
        <w:keepLines w:val="0"/>
        <w:widowControl/>
        <w:numPr>
          <w:ilvl w:val="0"/>
          <w:numId w:val="2"/>
        </w:numPr>
        <w:suppressLineNumbers w:val="0"/>
        <w:spacing w:line="360" w:lineRule="auto"/>
        <w:ind w:firstLine="480" w:firstLineChars="200"/>
        <w:jc w:val="left"/>
        <w:rPr>
          <w:rFonts w:hint="eastAsia" w:ascii="宋体" w:hAnsi="宋体" w:eastAsia="宋体" w:cs="宋体"/>
          <w:b/>
          <w:bCs/>
          <w:sz w:val="24"/>
          <w:szCs w:val="24"/>
          <w:lang w:val="en-US" w:eastAsia="zh-Hans"/>
        </w:rPr>
      </w:pPr>
      <w:r>
        <w:rPr>
          <w:rFonts w:hint="eastAsia" w:ascii="宋体" w:hAnsi="宋体" w:eastAsia="宋体" w:cs="宋体"/>
          <w:b/>
          <w:bCs/>
          <w:sz w:val="24"/>
          <w:szCs w:val="24"/>
          <w:lang w:val="en-US" w:eastAsia="zh-Hans"/>
        </w:rPr>
        <w:t>帮助信息网络犯罪活动罪的明知</w:t>
      </w:r>
    </w:p>
    <w:p>
      <w:pPr>
        <w:keepNext w:val="0"/>
        <w:keepLines w:val="0"/>
        <w:widowControl/>
        <w:suppressLineNumbers w:val="0"/>
        <w:spacing w:line="360" w:lineRule="auto"/>
        <w:ind w:firstLine="480"/>
        <w:jc w:val="left"/>
        <w:rPr>
          <w:rFonts w:hint="eastAsia" w:ascii="宋体" w:hAnsi="宋体" w:eastAsia="宋体" w:cs="宋体"/>
          <w:i w:val="0"/>
          <w:iCs w:val="0"/>
          <w:caps w:val="0"/>
          <w:spacing w:val="0"/>
          <w:kern w:val="0"/>
          <w:sz w:val="24"/>
          <w:szCs w:val="24"/>
          <w:u w:val="none"/>
          <w:shd w:val="clear" w:fill="FFFFFF"/>
          <w:lang w:val="en-US" w:eastAsia="zh-CN" w:bidi="ar"/>
        </w:rPr>
      </w:pPr>
      <w:r>
        <w:rPr>
          <w:rFonts w:hint="eastAsia" w:ascii="宋体" w:hAnsi="宋体" w:eastAsia="宋体" w:cs="宋体"/>
          <w:i w:val="0"/>
          <w:iCs w:val="0"/>
          <w:caps w:val="0"/>
          <w:spacing w:val="0"/>
          <w:kern w:val="0"/>
          <w:sz w:val="24"/>
          <w:szCs w:val="24"/>
          <w:u w:val="none"/>
          <w:shd w:val="clear" w:fill="FFFFFF"/>
          <w:lang w:val="en-US" w:eastAsia="zh-Hans" w:bidi="ar"/>
        </w:rPr>
        <w:t>与掩饰隐瞒犯罪所得罪明知的内容不同</w:t>
      </w:r>
      <w:r>
        <w:rPr>
          <w:rFonts w:hint="default" w:ascii="宋体" w:hAnsi="宋体" w:eastAsia="宋体" w:cs="宋体"/>
          <w:i w:val="0"/>
          <w:iCs w:val="0"/>
          <w:caps w:val="0"/>
          <w:spacing w:val="0"/>
          <w:kern w:val="0"/>
          <w:sz w:val="24"/>
          <w:szCs w:val="24"/>
          <w:u w:val="none"/>
          <w:shd w:val="clear" w:fill="FFFFFF"/>
          <w:lang w:eastAsia="zh-Hans" w:bidi="ar"/>
        </w:rPr>
        <w:t>，</w:t>
      </w:r>
      <w:r>
        <w:rPr>
          <w:rFonts w:hint="eastAsia" w:ascii="宋体" w:hAnsi="宋体" w:eastAsia="宋体" w:cs="宋体"/>
          <w:i w:val="0"/>
          <w:iCs w:val="0"/>
          <w:caps w:val="0"/>
          <w:spacing w:val="0"/>
          <w:kern w:val="0"/>
          <w:sz w:val="24"/>
          <w:szCs w:val="24"/>
          <w:u w:val="none"/>
          <w:shd w:val="clear" w:fill="FFFFFF"/>
          <w:lang w:val="en-US" w:eastAsia="zh-Hans" w:bidi="ar"/>
        </w:rPr>
        <w:t>帮助信息网络犯罪活动罪要求的</w:t>
      </w:r>
      <w:r>
        <w:rPr>
          <w:rFonts w:hint="eastAsia" w:ascii="宋体" w:hAnsi="宋体" w:eastAsia="宋体" w:cs="宋体"/>
          <w:i w:val="0"/>
          <w:iCs w:val="0"/>
          <w:caps w:val="0"/>
          <w:spacing w:val="0"/>
          <w:kern w:val="0"/>
          <w:sz w:val="24"/>
          <w:szCs w:val="24"/>
          <w:u w:val="none"/>
          <w:shd w:val="clear" w:fill="FFFFFF"/>
          <w:lang w:val="en-US" w:eastAsia="zh-CN" w:bidi="ar"/>
        </w:rPr>
        <w:t>“明知”</w:t>
      </w:r>
      <w:r>
        <w:rPr>
          <w:rFonts w:hint="eastAsia" w:ascii="宋体" w:hAnsi="宋体" w:eastAsia="宋体" w:cs="宋体"/>
          <w:i w:val="0"/>
          <w:iCs w:val="0"/>
          <w:caps w:val="0"/>
          <w:spacing w:val="0"/>
          <w:kern w:val="0"/>
          <w:sz w:val="24"/>
          <w:szCs w:val="24"/>
          <w:u w:val="none"/>
          <w:shd w:val="clear" w:fill="FFFFFF"/>
          <w:lang w:val="en-US" w:eastAsia="zh-Hans" w:bidi="ar"/>
        </w:rPr>
        <w:t>是明知被帮助对象实施了网络犯罪</w:t>
      </w:r>
      <w:r>
        <w:rPr>
          <w:rFonts w:hint="default" w:ascii="宋体" w:hAnsi="宋体" w:eastAsia="宋体" w:cs="宋体"/>
          <w:i w:val="0"/>
          <w:iCs w:val="0"/>
          <w:caps w:val="0"/>
          <w:spacing w:val="0"/>
          <w:kern w:val="0"/>
          <w:sz w:val="24"/>
          <w:szCs w:val="24"/>
          <w:u w:val="none"/>
          <w:shd w:val="clear" w:fill="FFFFFF"/>
          <w:lang w:eastAsia="zh-Hans" w:bidi="ar"/>
        </w:rPr>
        <w:t>。</w:t>
      </w:r>
      <w:r>
        <w:rPr>
          <w:rFonts w:hint="eastAsia" w:ascii="宋体" w:hAnsi="宋体" w:eastAsia="宋体" w:cs="宋体"/>
          <w:i w:val="0"/>
          <w:iCs w:val="0"/>
          <w:caps w:val="0"/>
          <w:spacing w:val="0"/>
          <w:kern w:val="0"/>
          <w:sz w:val="24"/>
          <w:szCs w:val="24"/>
          <w:u w:val="none"/>
          <w:shd w:val="clear" w:fill="FFFFFF"/>
          <w:lang w:val="en-US" w:eastAsia="zh-CN" w:bidi="ar"/>
        </w:rPr>
        <w:t>如果行为人确实不知道被帮助对象实施网络犯罪，</w:t>
      </w:r>
      <w:r>
        <w:rPr>
          <w:rFonts w:hint="eastAsia" w:ascii="宋体" w:hAnsi="宋体" w:eastAsia="宋体" w:cs="宋体"/>
          <w:i w:val="0"/>
          <w:iCs w:val="0"/>
          <w:caps w:val="0"/>
          <w:spacing w:val="0"/>
          <w:kern w:val="0"/>
          <w:sz w:val="24"/>
          <w:szCs w:val="24"/>
          <w:u w:val="none"/>
          <w:shd w:val="clear" w:fill="FFFFFF"/>
          <w:lang w:val="en-US" w:eastAsia="zh-Hans" w:bidi="ar"/>
        </w:rPr>
        <w:t>则</w:t>
      </w:r>
      <w:r>
        <w:rPr>
          <w:rFonts w:hint="eastAsia" w:ascii="宋体" w:hAnsi="宋体" w:eastAsia="宋体" w:cs="宋体"/>
          <w:i w:val="0"/>
          <w:iCs w:val="0"/>
          <w:caps w:val="0"/>
          <w:spacing w:val="0"/>
          <w:kern w:val="0"/>
          <w:sz w:val="24"/>
          <w:szCs w:val="24"/>
          <w:u w:val="none"/>
          <w:shd w:val="clear" w:fill="FFFFFF"/>
          <w:lang w:val="en-US" w:eastAsia="zh-CN" w:bidi="ar"/>
        </w:rPr>
        <w:t>不能认定构成本罪。</w:t>
      </w:r>
    </w:p>
    <w:p>
      <w:pPr>
        <w:keepNext w:val="0"/>
        <w:keepLines w:val="0"/>
        <w:widowControl/>
        <w:suppressLineNumbers w:val="0"/>
        <w:spacing w:line="360" w:lineRule="auto"/>
        <w:ind w:firstLine="480" w:firstLineChars="200"/>
        <w:jc w:val="left"/>
        <w:rPr>
          <w:rFonts w:hint="default" w:ascii="宋体" w:hAnsi="宋体" w:eastAsia="宋体" w:cs="宋体"/>
          <w:i w:val="0"/>
          <w:iCs w:val="0"/>
          <w:caps w:val="0"/>
          <w:color w:val="000000" w:themeColor="text1"/>
          <w:spacing w:val="0"/>
          <w:kern w:val="0"/>
          <w:sz w:val="24"/>
          <w:szCs w:val="24"/>
          <w:u w:val="none"/>
          <w:shd w:val="clear" w:fill="FFFFFF"/>
          <w:lang w:eastAsia="zh-CN" w:bidi="ar"/>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u w:val="none"/>
          <w:shd w:val="clear" w:fill="FFFFFF"/>
          <w:lang w:val="en-US" w:eastAsia="zh-Hans" w:bidi="ar"/>
          <w14:textFill>
            <w14:solidFill>
              <w14:schemeClr w14:val="tx1"/>
            </w14:solidFill>
          </w14:textFill>
        </w:rPr>
        <w:t>帮助信息网络犯罪活动罪的</w:t>
      </w:r>
      <w:r>
        <w:rPr>
          <w:rFonts w:hint="eastAsia" w:ascii="宋体" w:hAnsi="宋体" w:eastAsia="宋体" w:cs="宋体"/>
          <w:i w:val="0"/>
          <w:iCs w:val="0"/>
          <w:caps w:val="0"/>
          <w:color w:val="000000" w:themeColor="text1"/>
          <w:spacing w:val="0"/>
          <w:kern w:val="0"/>
          <w:sz w:val="24"/>
          <w:szCs w:val="24"/>
          <w:u w:val="none"/>
          <w:shd w:val="clear" w:fill="FFFFFF"/>
          <w:lang w:val="en-US" w:eastAsia="zh-CN" w:bidi="ar"/>
          <w14:textFill>
            <w14:solidFill>
              <w14:schemeClr w14:val="tx1"/>
            </w14:solidFill>
          </w14:textFill>
        </w:rPr>
        <w:t>“明知”包括确切明知和概括明知</w:t>
      </w:r>
      <w:r>
        <w:rPr>
          <w:rFonts w:hint="default" w:ascii="宋体" w:hAnsi="宋体" w:eastAsia="宋体" w:cs="宋体"/>
          <w:i w:val="0"/>
          <w:iCs w:val="0"/>
          <w:caps w:val="0"/>
          <w:color w:val="000000" w:themeColor="text1"/>
          <w:spacing w:val="0"/>
          <w:kern w:val="0"/>
          <w:sz w:val="24"/>
          <w:szCs w:val="24"/>
          <w:u w:val="none"/>
          <w:shd w:val="clear" w:fill="FFFFFF"/>
          <w:lang w:eastAsia="zh-CN" w:bidi="ar"/>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u w:val="none"/>
          <w:shd w:val="clear" w:fill="FFFFFF"/>
          <w:lang w:val="en-US" w:eastAsia="zh-Hans" w:bidi="ar"/>
          <w14:textFill>
            <w14:solidFill>
              <w14:schemeClr w14:val="tx1"/>
            </w14:solidFill>
          </w14:textFill>
        </w:rPr>
        <w:t>确切的</w:t>
      </w:r>
      <w:r>
        <w:rPr>
          <w:rFonts w:hint="eastAsia" w:ascii="宋体" w:hAnsi="宋体" w:eastAsia="宋体" w:cs="宋体"/>
          <w:i w:val="0"/>
          <w:iCs w:val="0"/>
          <w:caps w:val="0"/>
          <w:color w:val="000000" w:themeColor="text1"/>
          <w:spacing w:val="0"/>
          <w:kern w:val="0"/>
          <w:sz w:val="24"/>
          <w:szCs w:val="24"/>
          <w:u w:val="none"/>
          <w:shd w:val="clear" w:fill="FFFFFF"/>
          <w:lang w:val="en-US" w:eastAsia="zh-CN" w:bidi="ar"/>
          <w14:textFill>
            <w14:solidFill>
              <w14:schemeClr w14:val="tx1"/>
            </w14:solidFill>
          </w14:textFill>
        </w:rPr>
        <w:t>明知</w:t>
      </w:r>
      <w:r>
        <w:rPr>
          <w:rFonts w:hint="eastAsia" w:ascii="宋体" w:hAnsi="宋体" w:eastAsia="宋体" w:cs="宋体"/>
          <w:i w:val="0"/>
          <w:iCs w:val="0"/>
          <w:caps w:val="0"/>
          <w:color w:val="000000" w:themeColor="text1"/>
          <w:spacing w:val="0"/>
          <w:kern w:val="0"/>
          <w:sz w:val="24"/>
          <w:szCs w:val="24"/>
          <w:u w:val="none"/>
          <w:shd w:val="clear" w:fill="FFFFFF"/>
          <w:lang w:val="en-US" w:eastAsia="zh-Hans" w:bidi="ar"/>
          <w14:textFill>
            <w14:solidFill>
              <w14:schemeClr w14:val="tx1"/>
            </w14:solidFill>
          </w14:textFill>
        </w:rPr>
        <w:t>即</w:t>
      </w:r>
      <w:r>
        <w:rPr>
          <w:rFonts w:hint="eastAsia" w:ascii="宋体" w:hAnsi="宋体" w:eastAsia="宋体" w:cs="宋体"/>
          <w:i w:val="0"/>
          <w:iCs w:val="0"/>
          <w:caps w:val="0"/>
          <w:color w:val="000000" w:themeColor="text1"/>
          <w:spacing w:val="0"/>
          <w:kern w:val="0"/>
          <w:sz w:val="24"/>
          <w:szCs w:val="24"/>
          <w:u w:val="none"/>
          <w:shd w:val="clear" w:fill="FFFFFF"/>
          <w:lang w:val="en-US" w:eastAsia="zh-CN" w:bidi="ar"/>
          <w14:textFill>
            <w14:solidFill>
              <w14:schemeClr w14:val="tx1"/>
            </w14:solidFill>
          </w14:textFill>
        </w:rPr>
        <w:t>清楚知道被帮助对象实施的网络犯罪的性质、危害等</w:t>
      </w:r>
      <w:r>
        <w:rPr>
          <w:rFonts w:hint="default" w:ascii="宋体" w:hAnsi="宋体" w:eastAsia="宋体" w:cs="宋体"/>
          <w:i w:val="0"/>
          <w:iCs w:val="0"/>
          <w:caps w:val="0"/>
          <w:color w:val="000000" w:themeColor="text1"/>
          <w:spacing w:val="0"/>
          <w:kern w:val="0"/>
          <w:sz w:val="24"/>
          <w:szCs w:val="24"/>
          <w:u w:val="none"/>
          <w:shd w:val="clear" w:fill="FFFFFF"/>
          <w:lang w:eastAsia="zh-CN" w:bidi="ar"/>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u w:val="none"/>
          <w:shd w:val="clear" w:fill="FFFFFF"/>
          <w:lang w:val="en-US" w:eastAsia="zh-Hans" w:bidi="ar"/>
          <w14:textFill>
            <w14:solidFill>
              <w14:schemeClr w14:val="tx1"/>
            </w14:solidFill>
          </w14:textFill>
        </w:rPr>
        <w:t>而</w:t>
      </w:r>
      <w:r>
        <w:rPr>
          <w:rFonts w:hint="eastAsia" w:ascii="宋体" w:hAnsi="宋体" w:eastAsia="宋体" w:cs="宋体"/>
          <w:i w:val="0"/>
          <w:iCs w:val="0"/>
          <w:caps w:val="0"/>
          <w:color w:val="000000" w:themeColor="text1"/>
          <w:spacing w:val="0"/>
          <w:kern w:val="0"/>
          <w:sz w:val="24"/>
          <w:szCs w:val="24"/>
          <w:u w:val="none"/>
          <w:shd w:val="clear" w:fill="FFFFFF"/>
          <w:lang w:val="en-US" w:eastAsia="zh-CN" w:bidi="ar"/>
          <w14:textFill>
            <w14:solidFill>
              <w14:schemeClr w14:val="tx1"/>
            </w14:solidFill>
          </w14:textFill>
        </w:rPr>
        <w:t>知道被帮助对象是利用其帮助行为实施网络犯罪，但不知道其具体性质的，</w:t>
      </w:r>
      <w:r>
        <w:rPr>
          <w:rFonts w:hint="eastAsia" w:ascii="宋体" w:hAnsi="宋体" w:eastAsia="宋体" w:cs="宋体"/>
          <w:i w:val="0"/>
          <w:iCs w:val="0"/>
          <w:caps w:val="0"/>
          <w:color w:val="000000" w:themeColor="text1"/>
          <w:spacing w:val="0"/>
          <w:kern w:val="0"/>
          <w:sz w:val="24"/>
          <w:szCs w:val="24"/>
          <w:u w:val="none"/>
          <w:shd w:val="clear" w:fill="FFFFFF"/>
          <w:lang w:val="en-US" w:eastAsia="zh-Hans" w:bidi="ar"/>
          <w14:textFill>
            <w14:solidFill>
              <w14:schemeClr w14:val="tx1"/>
            </w14:solidFill>
          </w14:textFill>
        </w:rPr>
        <w:t>亦</w:t>
      </w:r>
      <w:r>
        <w:rPr>
          <w:rFonts w:hint="eastAsia" w:ascii="宋体" w:hAnsi="宋体" w:eastAsia="宋体" w:cs="宋体"/>
          <w:i w:val="0"/>
          <w:iCs w:val="0"/>
          <w:caps w:val="0"/>
          <w:color w:val="000000" w:themeColor="text1"/>
          <w:spacing w:val="0"/>
          <w:kern w:val="0"/>
          <w:sz w:val="24"/>
          <w:szCs w:val="24"/>
          <w:u w:val="none"/>
          <w:shd w:val="clear" w:fill="FFFFFF"/>
          <w:lang w:val="en-US" w:eastAsia="zh-CN" w:bidi="ar"/>
          <w14:textFill>
            <w14:solidFill>
              <w14:schemeClr w14:val="tx1"/>
            </w14:solidFill>
          </w14:textFill>
        </w:rPr>
        <w:t>不影响“明知”</w:t>
      </w:r>
      <w:r>
        <w:rPr>
          <w:rFonts w:hint="eastAsia" w:ascii="宋体" w:hAnsi="宋体" w:eastAsia="宋体" w:cs="宋体"/>
          <w:i w:val="0"/>
          <w:iCs w:val="0"/>
          <w:caps w:val="0"/>
          <w:color w:val="000000" w:themeColor="text1"/>
          <w:spacing w:val="0"/>
          <w:kern w:val="0"/>
          <w:sz w:val="24"/>
          <w:szCs w:val="24"/>
          <w:u w:val="none"/>
          <w:shd w:val="clear" w:fill="FFFFFF"/>
          <w:lang w:val="en-US" w:eastAsia="zh-Hans" w:bidi="ar"/>
          <w14:textFill>
            <w14:solidFill>
              <w14:schemeClr w14:val="tx1"/>
            </w14:solidFill>
          </w14:textFill>
        </w:rPr>
        <w:t>的</w:t>
      </w:r>
      <w:r>
        <w:rPr>
          <w:rFonts w:hint="eastAsia" w:ascii="宋体" w:hAnsi="宋体" w:eastAsia="宋体" w:cs="宋体"/>
          <w:i w:val="0"/>
          <w:iCs w:val="0"/>
          <w:caps w:val="0"/>
          <w:color w:val="000000" w:themeColor="text1"/>
          <w:spacing w:val="0"/>
          <w:kern w:val="0"/>
          <w:sz w:val="24"/>
          <w:szCs w:val="24"/>
          <w:u w:val="none"/>
          <w:shd w:val="clear" w:fill="FFFFFF"/>
          <w:lang w:val="en-US" w:eastAsia="zh-CN" w:bidi="ar"/>
          <w14:textFill>
            <w14:solidFill>
              <w14:schemeClr w14:val="tx1"/>
            </w14:solidFill>
          </w14:textFill>
        </w:rPr>
        <w:t>认定。</w:t>
      </w:r>
      <w:r>
        <w:rPr>
          <w:rFonts w:hint="eastAsia" w:ascii="宋体" w:hAnsi="宋体" w:eastAsia="宋体" w:cs="宋体"/>
          <w:i w:val="0"/>
          <w:iCs w:val="0"/>
          <w:caps w:val="0"/>
          <w:color w:val="000000" w:themeColor="text1"/>
          <w:spacing w:val="0"/>
          <w:kern w:val="0"/>
          <w:sz w:val="24"/>
          <w:szCs w:val="24"/>
          <w:u w:val="none"/>
          <w:shd w:val="clear" w:fill="FFFFFF"/>
          <w:lang w:val="en-US" w:eastAsia="zh-Hans" w:bidi="ar"/>
          <w14:textFill>
            <w14:solidFill>
              <w14:schemeClr w14:val="tx1"/>
            </w14:solidFill>
          </w14:textFill>
        </w:rPr>
        <w:t>概括的明知</w:t>
      </w:r>
      <w:r>
        <w:rPr>
          <w:rFonts w:hint="default" w:ascii="宋体" w:hAnsi="宋体" w:eastAsia="宋体" w:cs="宋体"/>
          <w:i w:val="0"/>
          <w:iCs w:val="0"/>
          <w:caps w:val="0"/>
          <w:color w:val="000000" w:themeColor="text1"/>
          <w:spacing w:val="0"/>
          <w:kern w:val="0"/>
          <w:sz w:val="24"/>
          <w:szCs w:val="24"/>
          <w:u w:val="none"/>
          <w:shd w:val="clear" w:fill="FFFFFF"/>
          <w:lang w:eastAsia="zh-Hans" w:bidi="ar"/>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u w:val="none"/>
          <w:shd w:val="clear" w:fill="FFFFFF"/>
          <w:lang w:val="en-US" w:eastAsia="zh-Hans" w:bidi="ar"/>
          <w14:textFill>
            <w14:solidFill>
              <w14:schemeClr w14:val="tx1"/>
            </w14:solidFill>
          </w14:textFill>
        </w:rPr>
        <w:t>则是</w:t>
      </w:r>
      <w:r>
        <w:rPr>
          <w:rFonts w:hint="eastAsia" w:ascii="宋体" w:hAnsi="宋体" w:eastAsia="宋体" w:cs="宋体"/>
          <w:i w:val="0"/>
          <w:iCs w:val="0"/>
          <w:caps w:val="0"/>
          <w:color w:val="000000" w:themeColor="text1"/>
          <w:spacing w:val="0"/>
          <w:kern w:val="0"/>
          <w:sz w:val="24"/>
          <w:szCs w:val="24"/>
          <w:u w:val="none"/>
          <w:shd w:val="clear" w:fill="FFFFFF"/>
          <w:lang w:val="en-US" w:eastAsia="zh-CN" w:bidi="ar"/>
          <w14:textFill>
            <w14:solidFill>
              <w14:schemeClr w14:val="tx1"/>
            </w14:solidFill>
          </w14:textFill>
        </w:rPr>
        <w:t>行为人主观上知道他人可能会利用信息网络实施犯罪，只是他人是不是或者会不会利用信息网络实施犯罪以及具体实施什么犯罪处于一种不确定的状态，只要行为人在认识到了这种不确定的状态下，还提供各种各样的帮助，</w:t>
      </w:r>
      <w:r>
        <w:rPr>
          <w:rFonts w:hint="eastAsia" w:ascii="宋体" w:hAnsi="宋体" w:eastAsia="宋体" w:cs="宋体"/>
          <w:i w:val="0"/>
          <w:iCs w:val="0"/>
          <w:caps w:val="0"/>
          <w:color w:val="000000" w:themeColor="text1"/>
          <w:spacing w:val="0"/>
          <w:kern w:val="0"/>
          <w:sz w:val="24"/>
          <w:szCs w:val="24"/>
          <w:u w:val="none"/>
          <w:shd w:val="clear" w:fill="FFFFFF"/>
          <w:lang w:val="en-US" w:eastAsia="zh-Hans" w:bidi="ar"/>
          <w14:textFill>
            <w14:solidFill>
              <w14:schemeClr w14:val="tx1"/>
            </w14:solidFill>
          </w14:textFill>
        </w:rPr>
        <w:t>并</w:t>
      </w:r>
      <w:r>
        <w:rPr>
          <w:rFonts w:hint="eastAsia" w:ascii="宋体" w:hAnsi="宋体" w:eastAsia="宋体" w:cs="宋体"/>
          <w:i w:val="0"/>
          <w:iCs w:val="0"/>
          <w:caps w:val="0"/>
          <w:color w:val="000000" w:themeColor="text1"/>
          <w:spacing w:val="0"/>
          <w:kern w:val="0"/>
          <w:sz w:val="24"/>
          <w:szCs w:val="24"/>
          <w:u w:val="none"/>
          <w:shd w:val="clear" w:fill="FFFFFF"/>
          <w:lang w:val="en-US" w:eastAsia="zh-CN" w:bidi="ar"/>
          <w14:textFill>
            <w14:solidFill>
              <w14:schemeClr w14:val="tx1"/>
            </w14:solidFill>
          </w14:textFill>
        </w:rPr>
        <w:t>采取听之任之、不闻不问的态度，就具备了犯罪故意中放任的意志因素</w:t>
      </w:r>
      <w:r>
        <w:rPr>
          <w:rFonts w:hint="default" w:ascii="宋体" w:hAnsi="宋体" w:eastAsia="宋体" w:cs="宋体"/>
          <w:i w:val="0"/>
          <w:iCs w:val="0"/>
          <w:caps w:val="0"/>
          <w:color w:val="000000" w:themeColor="text1"/>
          <w:spacing w:val="0"/>
          <w:kern w:val="0"/>
          <w:sz w:val="24"/>
          <w:szCs w:val="24"/>
          <w:u w:val="none"/>
          <w:shd w:val="clear" w:fill="FFFFFF"/>
          <w:lang w:eastAsia="zh-CN" w:bidi="ar"/>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u w:val="none"/>
          <w:shd w:val="clear" w:fill="FFFFFF"/>
          <w:lang w:val="en-US" w:eastAsia="zh-Hans" w:bidi="ar"/>
          <w14:textFill>
            <w14:solidFill>
              <w14:schemeClr w14:val="tx1"/>
            </w14:solidFill>
          </w14:textFill>
        </w:rPr>
        <w:t>属于间接故意</w:t>
      </w:r>
      <w:r>
        <w:rPr>
          <w:rFonts w:hint="default" w:ascii="宋体" w:hAnsi="宋体" w:eastAsia="宋体" w:cs="宋体"/>
          <w:i w:val="0"/>
          <w:iCs w:val="0"/>
          <w:caps w:val="0"/>
          <w:color w:val="000000" w:themeColor="text1"/>
          <w:spacing w:val="0"/>
          <w:kern w:val="0"/>
          <w:sz w:val="24"/>
          <w:szCs w:val="24"/>
          <w:u w:val="none"/>
          <w:shd w:val="clear" w:fill="FFFFFF"/>
          <w:lang w:eastAsia="zh-CN" w:bidi="ar"/>
          <w14:textFill>
            <w14:solidFill>
              <w14:schemeClr w14:val="tx1"/>
            </w14:solidFill>
          </w14:textFill>
        </w:rPr>
        <w:t>。</w:t>
      </w:r>
    </w:p>
    <w:p>
      <w:pPr>
        <w:keepNext w:val="0"/>
        <w:keepLines w:val="0"/>
        <w:widowControl/>
        <w:suppressLineNumbers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i w:val="0"/>
          <w:iCs w:val="0"/>
          <w:caps w:val="0"/>
          <w:spacing w:val="0"/>
          <w:kern w:val="0"/>
          <w:sz w:val="24"/>
          <w:szCs w:val="24"/>
          <w:u w:val="none"/>
          <w:shd w:val="clear" w:fill="FFFFFF"/>
          <w:lang w:val="en-US" w:eastAsia="zh-Hans" w:bidi="ar"/>
        </w:rPr>
        <w:t>本罪的明知</w:t>
      </w:r>
      <w:r>
        <w:rPr>
          <w:rFonts w:hint="eastAsia" w:ascii="宋体" w:hAnsi="宋体" w:eastAsia="宋体" w:cs="宋体"/>
          <w:i w:val="0"/>
          <w:iCs w:val="0"/>
          <w:caps w:val="0"/>
          <w:color w:val="000000" w:themeColor="text1"/>
          <w:spacing w:val="0"/>
          <w:kern w:val="0"/>
          <w:sz w:val="24"/>
          <w:szCs w:val="24"/>
          <w:u w:val="none"/>
          <w:shd w:val="clear" w:fill="FFFFFF"/>
          <w:lang w:val="en-US" w:eastAsia="zh-CN" w:bidi="ar"/>
          <w14:textFill>
            <w14:solidFill>
              <w14:schemeClr w14:val="tx1"/>
            </w14:solidFill>
          </w14:textFill>
        </w:rPr>
        <w:t>应当限定为相对具体的认知，</w:t>
      </w:r>
      <w:r>
        <w:rPr>
          <w:rFonts w:hint="eastAsia" w:ascii="宋体" w:hAnsi="宋体" w:eastAsia="宋体" w:cs="宋体"/>
          <w:i w:val="0"/>
          <w:iCs w:val="0"/>
          <w:caps w:val="0"/>
          <w:spacing w:val="0"/>
          <w:kern w:val="0"/>
          <w:sz w:val="24"/>
          <w:szCs w:val="24"/>
          <w:u w:val="none"/>
          <w:shd w:val="clear" w:fill="FFFFFF"/>
          <w:lang w:val="en-US" w:eastAsia="zh-Hans" w:bidi="ar"/>
        </w:rPr>
        <w:t>不能泛化为</w:t>
      </w:r>
      <w:r>
        <w:rPr>
          <w:rFonts w:hint="eastAsia" w:ascii="宋体" w:hAnsi="宋体" w:eastAsia="宋体" w:cs="宋体"/>
          <w:i w:val="0"/>
          <w:iCs w:val="0"/>
          <w:caps w:val="0"/>
          <w:spacing w:val="0"/>
          <w:kern w:val="0"/>
          <w:sz w:val="24"/>
          <w:szCs w:val="24"/>
          <w:u w:val="none"/>
          <w:shd w:val="clear" w:fill="FFFFFF"/>
          <w:lang w:val="en-US" w:eastAsia="zh-CN" w:bidi="ar"/>
        </w:rPr>
        <w:t>可能明知</w:t>
      </w:r>
      <w:r>
        <w:rPr>
          <w:rFonts w:hint="default" w:ascii="宋体" w:hAnsi="宋体" w:eastAsia="宋体" w:cs="宋体"/>
          <w:i w:val="0"/>
          <w:iCs w:val="0"/>
          <w:caps w:val="0"/>
          <w:spacing w:val="0"/>
          <w:kern w:val="0"/>
          <w:sz w:val="24"/>
          <w:szCs w:val="24"/>
          <w:u w:val="none"/>
          <w:shd w:val="clear" w:fill="FFFFFF"/>
          <w:lang w:eastAsia="zh-CN" w:bidi="ar"/>
        </w:rPr>
        <w:t>。</w:t>
      </w:r>
      <w:r>
        <w:rPr>
          <w:rFonts w:hint="eastAsia" w:ascii="宋体" w:hAnsi="宋体" w:eastAsia="宋体" w:cs="宋体"/>
          <w:i w:val="0"/>
          <w:iCs w:val="0"/>
          <w:caps w:val="0"/>
          <w:spacing w:val="0"/>
          <w:kern w:val="0"/>
          <w:sz w:val="24"/>
          <w:szCs w:val="24"/>
          <w:u w:val="none"/>
          <w:shd w:val="clear" w:fill="FFFFFF"/>
          <w:lang w:val="en-US" w:eastAsia="zh-CN" w:bidi="ar"/>
        </w:rPr>
        <w:t>可能明知意味着行为人既有可能知道也有可能不知道，如在案证据只能证明行为人可能明知的，</w:t>
      </w:r>
      <w:r>
        <w:rPr>
          <w:rFonts w:hint="eastAsia" w:ascii="宋体" w:hAnsi="宋体" w:eastAsia="宋体" w:cs="宋体"/>
          <w:i w:val="0"/>
          <w:iCs w:val="0"/>
          <w:caps w:val="0"/>
          <w:spacing w:val="0"/>
          <w:kern w:val="0"/>
          <w:sz w:val="24"/>
          <w:szCs w:val="24"/>
          <w:u w:val="none"/>
          <w:shd w:val="clear" w:fill="FFFFFF"/>
          <w:lang w:val="en-US" w:eastAsia="zh-Hans" w:bidi="ar"/>
        </w:rPr>
        <w:t>则</w:t>
      </w:r>
      <w:r>
        <w:rPr>
          <w:rFonts w:hint="eastAsia" w:ascii="宋体" w:hAnsi="宋体" w:eastAsia="宋体" w:cs="宋体"/>
          <w:i w:val="0"/>
          <w:iCs w:val="0"/>
          <w:caps w:val="0"/>
          <w:spacing w:val="0"/>
          <w:kern w:val="0"/>
          <w:sz w:val="24"/>
          <w:szCs w:val="24"/>
          <w:u w:val="none"/>
          <w:shd w:val="clear" w:fill="FFFFFF"/>
          <w:lang w:val="en-US" w:eastAsia="zh-CN" w:bidi="ar"/>
        </w:rPr>
        <w:t>不能认定为</w:t>
      </w:r>
      <w:r>
        <w:rPr>
          <w:rFonts w:hint="eastAsia" w:ascii="宋体" w:hAnsi="宋体" w:eastAsia="宋体" w:cs="宋体"/>
          <w:i w:val="0"/>
          <w:iCs w:val="0"/>
          <w:caps w:val="0"/>
          <w:spacing w:val="0"/>
          <w:kern w:val="0"/>
          <w:sz w:val="24"/>
          <w:szCs w:val="24"/>
          <w:u w:val="none"/>
          <w:shd w:val="clear" w:fill="FFFFFF"/>
          <w:lang w:val="en-US" w:eastAsia="zh-Hans" w:bidi="ar"/>
        </w:rPr>
        <w:t>行为人</w:t>
      </w:r>
      <w:r>
        <w:rPr>
          <w:rFonts w:hint="eastAsia" w:ascii="宋体" w:hAnsi="宋体" w:eastAsia="宋体" w:cs="宋体"/>
          <w:i w:val="0"/>
          <w:iCs w:val="0"/>
          <w:caps w:val="0"/>
          <w:spacing w:val="0"/>
          <w:kern w:val="0"/>
          <w:sz w:val="24"/>
          <w:szCs w:val="24"/>
          <w:u w:val="none"/>
          <w:shd w:val="clear" w:fill="FFFFFF"/>
          <w:lang w:val="en-US" w:eastAsia="zh-CN" w:bidi="ar"/>
        </w:rPr>
        <w:t>明知</w:t>
      </w:r>
      <w:r>
        <w:rPr>
          <w:rFonts w:hint="eastAsia" w:ascii="宋体" w:hAnsi="宋体" w:eastAsia="宋体" w:cs="宋体"/>
          <w:i w:val="0"/>
          <w:iCs w:val="0"/>
          <w:caps w:val="0"/>
          <w:spacing w:val="0"/>
          <w:kern w:val="0"/>
          <w:sz w:val="24"/>
          <w:szCs w:val="24"/>
          <w:u w:val="none"/>
          <w:shd w:val="clear" w:fill="FFFFFF"/>
          <w:lang w:val="en-US" w:eastAsia="zh-Hans" w:bidi="ar"/>
        </w:rPr>
        <w:t>被帮助对象实施网络犯罪</w:t>
      </w:r>
      <w:r>
        <w:rPr>
          <w:rFonts w:hint="eastAsia" w:ascii="宋体" w:hAnsi="宋体" w:eastAsia="宋体" w:cs="宋体"/>
          <w:i w:val="0"/>
          <w:iCs w:val="0"/>
          <w:caps w:val="0"/>
          <w:spacing w:val="0"/>
          <w:kern w:val="0"/>
          <w:sz w:val="24"/>
          <w:szCs w:val="24"/>
          <w:u w:val="none"/>
          <w:shd w:val="clear" w:fill="FFFFFF"/>
          <w:lang w:val="en-US" w:eastAsia="zh-CN" w:bidi="ar"/>
        </w:rPr>
        <w:t>，</w:t>
      </w:r>
      <w:r>
        <w:rPr>
          <w:rFonts w:hint="eastAsia" w:ascii="宋体" w:hAnsi="宋体" w:eastAsia="宋体" w:cs="宋体"/>
          <w:i w:val="0"/>
          <w:iCs w:val="0"/>
          <w:caps w:val="0"/>
          <w:spacing w:val="0"/>
          <w:kern w:val="0"/>
          <w:sz w:val="24"/>
          <w:szCs w:val="24"/>
          <w:u w:val="none"/>
          <w:shd w:val="clear" w:fill="FFFFFF"/>
          <w:lang w:val="en-US" w:eastAsia="zh-Hans" w:bidi="ar"/>
        </w:rPr>
        <w:t>行为人不构成帮助信息网络犯罪活动罪</w:t>
      </w:r>
      <w:r>
        <w:rPr>
          <w:rFonts w:hint="default" w:ascii="宋体" w:hAnsi="宋体" w:eastAsia="宋体" w:cs="宋体"/>
          <w:i w:val="0"/>
          <w:iCs w:val="0"/>
          <w:caps w:val="0"/>
          <w:spacing w:val="0"/>
          <w:kern w:val="0"/>
          <w:sz w:val="24"/>
          <w:szCs w:val="24"/>
          <w:u w:val="none"/>
          <w:shd w:val="clear" w:fill="FFFFFF"/>
          <w:lang w:eastAsia="zh-Hans" w:bidi="ar"/>
        </w:rPr>
        <w:t>。</w:t>
      </w:r>
      <w:r>
        <w:rPr>
          <w:rFonts w:hint="eastAsia" w:ascii="宋体" w:hAnsi="宋体" w:eastAsia="宋体" w:cs="宋体"/>
          <w:i w:val="0"/>
          <w:iCs w:val="0"/>
          <w:caps w:val="0"/>
          <w:color w:val="000000" w:themeColor="text1"/>
          <w:spacing w:val="0"/>
          <w:kern w:val="0"/>
          <w:sz w:val="24"/>
          <w:szCs w:val="24"/>
          <w:u w:val="none"/>
          <w:shd w:val="clear" w:fill="FFFFFF"/>
          <w:lang w:val="en-US" w:eastAsia="zh-CN" w:bidi="ar"/>
          <w14:textFill>
            <w14:solidFill>
              <w14:schemeClr w14:val="tx1"/>
            </w14:solidFill>
          </w14:textFill>
        </w:rPr>
        <w:t>如果将可能性认知纳入主观明知的范畴，则绝大多数网络服务提供者都可能成为犯罪主体，无法将中立帮助行为排除在外。境外赌博网站、诈骗网站必须利用电信线路接入境内，对此相关电信服务提供者无疑具有这一可能性认知，但据此认定主观明知，进而适用帮助信息网络犯罪活动罪，明显有悖于一般人认知。</w:t>
      </w:r>
      <w:r>
        <w:rPr>
          <w:rStyle w:val="10"/>
          <w:rFonts w:hint="eastAsia" w:ascii="宋体" w:hAnsi="宋体" w:eastAsia="宋体" w:cs="宋体"/>
          <w:i w:val="0"/>
          <w:iCs w:val="0"/>
          <w:caps w:val="0"/>
          <w:spacing w:val="0"/>
          <w:kern w:val="0"/>
          <w:sz w:val="24"/>
          <w:szCs w:val="24"/>
          <w:u w:val="none"/>
          <w:shd w:val="clear" w:fill="FFFFFF"/>
          <w:lang w:val="en-US" w:eastAsia="zh-CN" w:bidi="ar"/>
        </w:rPr>
        <w:t>[</w:t>
      </w:r>
      <w:r>
        <w:rPr>
          <w:rStyle w:val="10"/>
          <w:rFonts w:hint="eastAsia" w:ascii="宋体" w:hAnsi="宋体" w:eastAsia="宋体" w:cs="宋体"/>
          <w:i w:val="0"/>
          <w:iCs w:val="0"/>
          <w:caps w:val="0"/>
          <w:spacing w:val="0"/>
          <w:kern w:val="0"/>
          <w:sz w:val="24"/>
          <w:szCs w:val="24"/>
          <w:u w:val="none"/>
          <w:shd w:val="clear" w:fill="FFFFFF"/>
          <w:lang w:val="en-US" w:eastAsia="zh-CN" w:bidi="ar"/>
        </w:rPr>
        <w:footnoteReference w:id="1"/>
      </w:r>
      <w:r>
        <w:rPr>
          <w:rStyle w:val="10"/>
          <w:rFonts w:hint="eastAsia" w:ascii="宋体" w:hAnsi="宋体" w:eastAsia="宋体" w:cs="宋体"/>
          <w:i w:val="0"/>
          <w:iCs w:val="0"/>
          <w:caps w:val="0"/>
          <w:spacing w:val="0"/>
          <w:kern w:val="0"/>
          <w:sz w:val="24"/>
          <w:szCs w:val="24"/>
          <w:u w:val="none"/>
          <w:shd w:val="clear" w:fill="FFFFFF"/>
          <w:lang w:val="en-US" w:eastAsia="zh-CN" w:bidi="ar"/>
        </w:rPr>
        <w:t>]</w:t>
      </w:r>
    </w:p>
    <w:p>
      <w:pPr>
        <w:keepNext w:val="0"/>
        <w:keepLines w:val="0"/>
        <w:widowControl/>
        <w:suppressLineNumbers w:val="0"/>
        <w:spacing w:line="360" w:lineRule="auto"/>
        <w:ind w:firstLine="480" w:firstLineChars="200"/>
        <w:jc w:val="left"/>
        <w:rPr>
          <w:rFonts w:hint="default" w:ascii="宋体" w:hAnsi="宋体" w:eastAsia="宋体" w:cs="宋体"/>
          <w:b w:val="0"/>
          <w:bCs w:val="0"/>
          <w:color w:val="000000"/>
          <w:kern w:val="0"/>
          <w:sz w:val="24"/>
          <w:szCs w:val="24"/>
          <w:u w:val="none"/>
          <w:lang w:eastAsia="zh-Hans" w:bidi="ar"/>
        </w:rPr>
      </w:pPr>
      <w:r>
        <w:rPr>
          <w:rFonts w:hint="default" w:ascii="宋体" w:hAnsi="宋体" w:eastAsia="宋体" w:cs="宋体"/>
          <w:b w:val="0"/>
          <w:bCs w:val="0"/>
          <w:color w:val="000000" w:themeColor="text1"/>
          <w:kern w:val="0"/>
          <w:sz w:val="24"/>
          <w:szCs w:val="24"/>
          <w:lang w:eastAsia="zh-CN"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关于“断卡”行动中有关法律适用问题的会议纪要</w:t>
      </w:r>
      <w:r>
        <w:rPr>
          <w:rFonts w:hint="default" w:ascii="宋体" w:hAnsi="宋体" w:eastAsia="宋体" w:cs="宋体"/>
          <w:b w:val="0"/>
          <w:bCs w:val="0"/>
          <w:color w:val="000000" w:themeColor="text1"/>
          <w:kern w:val="0"/>
          <w:sz w:val="24"/>
          <w:szCs w:val="24"/>
          <w:lang w:eastAsia="zh-CN"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明确要求</w:t>
      </w:r>
      <w:r>
        <w:rPr>
          <w:rFonts w:hint="default"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kern w:val="0"/>
          <w:sz w:val="24"/>
          <w:szCs w:val="24"/>
          <w:lang w:val="en-US" w:eastAsia="zh-CN" w:bidi="ar"/>
        </w:rPr>
        <w:t>认定行为人是否“明知”他人利用信息网络实施犯罪，应当坚持主客观相一致原则，即要结合行为人的认知能力、既往经历、交易对象、与信息网络犯罪行为人的关系、提供技术支持或者帮助的时间和方式、获利情况、出租、出售“两卡”的次数、张数、个数，以及行为人的供述等主客观因素，同时注重听取行为人的辩解并根据其辩解合理与否，予以综合认定。司法办案中既要防止片面倚重行为人的供述认定明知；也要避免简单客观归罪，仅以行为人有出售“两卡”行为就直接认定明知。</w:t>
      </w:r>
      <w:r>
        <w:rPr>
          <w:rFonts w:hint="eastAsia" w:ascii="宋体" w:hAnsi="宋体" w:eastAsia="宋体" w:cs="宋体"/>
          <w:b w:val="0"/>
          <w:bCs w:val="0"/>
          <w:color w:val="000000"/>
          <w:kern w:val="0"/>
          <w:sz w:val="24"/>
          <w:szCs w:val="24"/>
          <w:u w:val="none"/>
          <w:lang w:val="en-US" w:eastAsia="zh-Hans" w:bidi="ar"/>
        </w:rPr>
        <w:t>司法实践中</w:t>
      </w:r>
      <w:r>
        <w:rPr>
          <w:rFonts w:hint="default" w:ascii="宋体" w:hAnsi="宋体" w:eastAsia="宋体" w:cs="宋体"/>
          <w:b w:val="0"/>
          <w:bCs w:val="0"/>
          <w:color w:val="000000"/>
          <w:kern w:val="0"/>
          <w:sz w:val="24"/>
          <w:szCs w:val="24"/>
          <w:u w:val="none"/>
          <w:lang w:eastAsia="zh-Hans" w:bidi="ar"/>
        </w:rPr>
        <w:t>，</w:t>
      </w:r>
      <w:r>
        <w:rPr>
          <w:rFonts w:hint="eastAsia" w:ascii="宋体" w:hAnsi="宋体" w:eastAsia="宋体" w:cs="宋体"/>
          <w:i w:val="0"/>
          <w:iCs w:val="0"/>
          <w:caps w:val="0"/>
          <w:color w:val="000000" w:themeColor="text1"/>
          <w:spacing w:val="0"/>
          <w:kern w:val="0"/>
          <w:sz w:val="24"/>
          <w:szCs w:val="24"/>
          <w:shd w:val="clear" w:fill="FFFFFF"/>
          <w:lang w:val="en-US" w:eastAsia="zh-CN" w:bidi="ar"/>
          <w14:textFill>
            <w14:solidFill>
              <w14:schemeClr w14:val="tx1"/>
            </w14:solidFill>
          </w14:textFill>
        </w:rPr>
        <w:t>广西壮族自治区浦北县人民检察院浦检刑不诉〔2021〕115号</w:t>
      </w:r>
      <w:r>
        <w:rPr>
          <w:rFonts w:hint="eastAsia" w:ascii="宋体" w:hAnsi="宋体" w:eastAsia="宋体" w:cs="宋体"/>
          <w:i w:val="0"/>
          <w:iCs w:val="0"/>
          <w:caps w:val="0"/>
          <w:color w:val="000000" w:themeColor="text1"/>
          <w:spacing w:val="0"/>
          <w:kern w:val="0"/>
          <w:sz w:val="24"/>
          <w:szCs w:val="24"/>
          <w:shd w:val="clear" w:fill="FFFFFF"/>
          <w:lang w:val="en-US" w:eastAsia="zh-Hans" w:bidi="ar"/>
          <w14:textFill>
            <w14:solidFill>
              <w14:schemeClr w14:val="tx1"/>
            </w14:solidFill>
          </w14:textFill>
        </w:rPr>
        <w:t>不起诉决定书</w:t>
      </w:r>
      <w:r>
        <w:rPr>
          <w:rFonts w:hint="default" w:ascii="宋体" w:hAnsi="宋体" w:eastAsia="宋体" w:cs="宋体"/>
          <w:i w:val="0"/>
          <w:iCs w:val="0"/>
          <w:caps w:val="0"/>
          <w:color w:val="000000" w:themeColor="text1"/>
          <w:spacing w:val="0"/>
          <w:kern w:val="0"/>
          <w:sz w:val="24"/>
          <w:szCs w:val="24"/>
          <w:shd w:val="clear" w:fill="FFFFFF"/>
          <w:lang w:eastAsia="zh-Hans" w:bidi="ar"/>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shd w:val="clear" w:fill="FFFFFF"/>
          <w:lang w:val="en-US" w:eastAsia="zh-Hans" w:bidi="ar"/>
          <w14:textFill>
            <w14:solidFill>
              <w14:schemeClr w14:val="tx1"/>
            </w14:solidFill>
          </w14:textFill>
        </w:rPr>
        <w:t>河南省</w:t>
      </w:r>
      <w:r>
        <w:rPr>
          <w:rFonts w:hint="eastAsia" w:ascii="宋体" w:hAnsi="宋体" w:eastAsia="宋体" w:cs="宋体"/>
          <w:i w:val="0"/>
          <w:iCs w:val="0"/>
          <w:caps w:val="0"/>
          <w:color w:val="000000" w:themeColor="text1"/>
          <w:spacing w:val="0"/>
          <w:kern w:val="0"/>
          <w:sz w:val="24"/>
          <w:szCs w:val="24"/>
          <w:shd w:val="clear" w:fill="FFFFFF"/>
          <w:lang w:val="en-US" w:eastAsia="zh-CN" w:bidi="ar"/>
          <w14:textFill>
            <w14:solidFill>
              <w14:schemeClr w14:val="tx1"/>
            </w14:solidFill>
          </w14:textFill>
        </w:rPr>
        <w:t>漯河市郾城区人民检察院漯郾检一部刑不诉〔2021〕Z19号</w:t>
      </w:r>
      <w:r>
        <w:rPr>
          <w:rFonts w:hint="eastAsia" w:ascii="宋体" w:hAnsi="宋体" w:eastAsia="宋体" w:cs="宋体"/>
          <w:i w:val="0"/>
          <w:iCs w:val="0"/>
          <w:caps w:val="0"/>
          <w:color w:val="000000" w:themeColor="text1"/>
          <w:spacing w:val="0"/>
          <w:kern w:val="0"/>
          <w:sz w:val="24"/>
          <w:szCs w:val="24"/>
          <w:shd w:val="clear" w:fill="FFFFFF"/>
          <w:lang w:val="en-US" w:eastAsia="zh-Hans" w:bidi="ar"/>
          <w14:textFill>
            <w14:solidFill>
              <w14:schemeClr w14:val="tx1"/>
            </w14:solidFill>
          </w14:textFill>
        </w:rPr>
        <w:t>不起诉决定书</w:t>
      </w:r>
      <w:r>
        <w:rPr>
          <w:rFonts w:hint="eastAsia" w:ascii="宋体" w:hAnsi="宋体" w:eastAsia="宋体" w:cs="宋体"/>
          <w:i w:val="0"/>
          <w:iCs w:val="0"/>
          <w:caps w:val="0"/>
          <w:color w:val="000000" w:themeColor="text1"/>
          <w:spacing w:val="0"/>
          <w:kern w:val="0"/>
          <w:sz w:val="24"/>
          <w:szCs w:val="24"/>
          <w:shd w:val="clear" w:fill="FFFFFF"/>
          <w:lang w:eastAsia="zh-Hans" w:bidi="ar"/>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shd w:val="clear" w:fill="FFFFFF"/>
          <w:lang w:val="en-US" w:eastAsia="zh-Hans" w:bidi="ar"/>
          <w14:textFill>
            <w14:solidFill>
              <w14:schemeClr w14:val="tx1"/>
            </w14:solidFill>
          </w14:textFill>
        </w:rPr>
        <w:t>陕西省</w:t>
      </w:r>
      <w:r>
        <w:rPr>
          <w:rFonts w:hint="eastAsia" w:ascii="宋体" w:hAnsi="宋体" w:eastAsia="宋体" w:cs="宋体"/>
          <w:b w:val="0"/>
          <w:bCs w:val="0"/>
          <w:color w:val="000000" w:themeColor="text1"/>
          <w:kern w:val="0"/>
          <w:sz w:val="24"/>
          <w:szCs w:val="24"/>
          <w:u w:val="none"/>
          <w:lang w:val="en-US" w:eastAsia="zh-Hans" w:bidi="ar"/>
          <w14:textFill>
            <w14:solidFill>
              <w14:schemeClr w14:val="tx1"/>
            </w14:solidFill>
          </w14:textFill>
        </w:rPr>
        <w:t>勉县人民检察院检刑不诉</w:t>
      </w:r>
      <w:r>
        <w:rPr>
          <w:rFonts w:hint="eastAsia" w:ascii="宋体" w:hAnsi="宋体" w:eastAsia="宋体" w:cs="宋体"/>
          <w:b w:val="0"/>
          <w:bCs w:val="0"/>
          <w:color w:val="000000" w:themeColor="text1"/>
          <w:kern w:val="0"/>
          <w:sz w:val="24"/>
          <w:szCs w:val="24"/>
          <w:u w:val="none"/>
          <w:lang w:eastAsia="zh-Hans" w:bidi="ar"/>
          <w14:textFill>
            <w14:solidFill>
              <w14:schemeClr w14:val="tx1"/>
            </w14:solidFill>
          </w14:textFill>
        </w:rPr>
        <w:t>（2021）38</w:t>
      </w:r>
      <w:r>
        <w:rPr>
          <w:rFonts w:hint="eastAsia" w:ascii="宋体" w:hAnsi="宋体" w:eastAsia="宋体" w:cs="宋体"/>
          <w:b w:val="0"/>
          <w:bCs w:val="0"/>
          <w:color w:val="000000" w:themeColor="text1"/>
          <w:kern w:val="0"/>
          <w:sz w:val="24"/>
          <w:szCs w:val="24"/>
          <w:u w:val="none"/>
          <w:lang w:val="en-US" w:eastAsia="zh-Hans" w:bidi="ar"/>
          <w14:textFill>
            <w14:solidFill>
              <w14:schemeClr w14:val="tx1"/>
            </w14:solidFill>
          </w14:textFill>
        </w:rPr>
        <w:t>号不起诉决定书就均以行为人不明知被帮助对象实施了犯罪行为而决定对行为人不起诉</w:t>
      </w:r>
      <w:r>
        <w:rPr>
          <w:rFonts w:hint="eastAsia" w:ascii="宋体" w:hAnsi="宋体" w:eastAsia="宋体" w:cs="宋体"/>
          <w:b w:val="0"/>
          <w:bCs w:val="0"/>
          <w:color w:val="000000" w:themeColor="text1"/>
          <w:kern w:val="0"/>
          <w:sz w:val="24"/>
          <w:szCs w:val="24"/>
          <w:u w:val="none"/>
          <w:lang w:eastAsia="zh-Hans" w:bidi="ar"/>
          <w14:textFill>
            <w14:solidFill>
              <w14:schemeClr w14:val="tx1"/>
            </w14:solidFill>
          </w14:textFill>
        </w:rPr>
        <w:t>。</w:t>
      </w:r>
    </w:p>
    <w:p>
      <w:pPr>
        <w:numPr>
          <w:ilvl w:val="0"/>
          <w:numId w:val="0"/>
        </w:numPr>
        <w:spacing w:line="360" w:lineRule="auto"/>
        <w:ind w:firstLine="480" w:firstLineChars="200"/>
        <w:jc w:val="both"/>
        <w:rPr>
          <w:rFonts w:hint="default" w:ascii="宋体" w:hAnsi="宋体" w:eastAsia="宋体" w:cs="宋体"/>
          <w:b/>
          <w:bCs/>
          <w:color w:val="000000"/>
          <w:kern w:val="0"/>
          <w:sz w:val="24"/>
          <w:szCs w:val="24"/>
          <w:lang w:val="en-US" w:eastAsia="zh-Hans" w:bidi="ar"/>
        </w:rPr>
      </w:pPr>
      <w:r>
        <w:rPr>
          <w:rFonts w:hint="default" w:ascii="宋体" w:hAnsi="宋体" w:eastAsia="宋体" w:cs="宋体"/>
          <w:b/>
          <w:bCs/>
          <w:color w:val="000000"/>
          <w:kern w:val="0"/>
          <w:sz w:val="24"/>
          <w:szCs w:val="24"/>
          <w:lang w:eastAsia="zh-Hans" w:bidi="ar"/>
        </w:rPr>
        <w:t>（</w:t>
      </w:r>
      <w:r>
        <w:rPr>
          <w:rFonts w:hint="eastAsia" w:ascii="宋体" w:hAnsi="宋体" w:eastAsia="宋体" w:cs="宋体"/>
          <w:b/>
          <w:bCs/>
          <w:color w:val="000000"/>
          <w:kern w:val="0"/>
          <w:sz w:val="24"/>
          <w:szCs w:val="24"/>
          <w:lang w:val="en-US" w:eastAsia="zh-Hans" w:bidi="ar"/>
        </w:rPr>
        <w:t>二</w:t>
      </w:r>
      <w:r>
        <w:rPr>
          <w:rFonts w:hint="default" w:ascii="宋体" w:hAnsi="宋体" w:eastAsia="宋体" w:cs="宋体"/>
          <w:b/>
          <w:bCs/>
          <w:color w:val="000000"/>
          <w:kern w:val="0"/>
          <w:sz w:val="24"/>
          <w:szCs w:val="24"/>
          <w:lang w:eastAsia="zh-Hans" w:bidi="ar"/>
        </w:rPr>
        <w:t>）</w:t>
      </w:r>
      <w:r>
        <w:rPr>
          <w:rFonts w:hint="eastAsia" w:ascii="宋体" w:hAnsi="宋体" w:eastAsia="宋体" w:cs="宋体"/>
          <w:b/>
          <w:bCs/>
          <w:color w:val="000000"/>
          <w:kern w:val="0"/>
          <w:sz w:val="24"/>
          <w:szCs w:val="24"/>
          <w:lang w:val="en-US" w:eastAsia="zh-Hans" w:bidi="ar"/>
        </w:rPr>
        <w:t>上游犯罪是否既遂</w:t>
      </w:r>
    </w:p>
    <w:p>
      <w:pPr>
        <w:numPr>
          <w:ilvl w:val="0"/>
          <w:numId w:val="0"/>
        </w:numPr>
        <w:spacing w:line="360" w:lineRule="auto"/>
        <w:ind w:firstLine="480" w:firstLineChars="200"/>
        <w:jc w:val="both"/>
        <w:rPr>
          <w:rFonts w:hint="default" w:ascii="宋体" w:hAnsi="宋体" w:eastAsia="宋体" w:cs="宋体"/>
          <w:b w:val="0"/>
          <w:bCs w:val="0"/>
          <w:color w:val="000000" w:themeColor="text1"/>
          <w:kern w:val="0"/>
          <w:sz w:val="24"/>
          <w:szCs w:val="24"/>
          <w:lang w:eastAsia="zh-Hans" w:bidi="ar"/>
          <w14:textFill>
            <w14:solidFill>
              <w14:schemeClr w14:val="tx1"/>
            </w14:solidFill>
          </w14:textFill>
        </w:rPr>
      </w:pP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实施掩饰隐瞒犯罪所得行为</w:t>
      </w:r>
      <w:r>
        <w:rPr>
          <w:rFonts w:hint="default"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必须在上游犯罪既遂之后，这一点没有疑问</w:t>
      </w:r>
      <w:r>
        <w:rPr>
          <w:rFonts w:hint="default"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但对帮助信息网络犯罪活动罪</w:t>
      </w:r>
      <w:r>
        <w:rPr>
          <w:rFonts w:hint="default"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到底适用于上游犯罪的事前</w:t>
      </w:r>
      <w:r>
        <w:rPr>
          <w:rFonts w:hint="default"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事中</w:t>
      </w:r>
      <w:r>
        <w:rPr>
          <w:rFonts w:hint="default"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事后阶段</w:t>
      </w:r>
      <w:r>
        <w:rPr>
          <w:rFonts w:hint="default" w:ascii="宋体" w:hAnsi="宋体" w:eastAsia="宋体" w:cs="宋体"/>
          <w:b w:val="0"/>
          <w:bCs w:val="0"/>
          <w:color w:val="000000" w:themeColor="text1"/>
          <w:kern w:val="0"/>
          <w:sz w:val="24"/>
          <w:szCs w:val="24"/>
          <w:lang w:eastAsia="zh-Hans" w:bidi="ar"/>
          <w14:textFill>
            <w14:solidFill>
              <w14:schemeClr w14:val="tx1"/>
            </w14:solidFill>
          </w14:textFill>
        </w:rPr>
        <w:t>，</w:t>
      </w:r>
      <w:r>
        <w:rPr>
          <w:rFonts w:hint="eastAsia" w:ascii="宋体" w:hAnsi="宋体" w:eastAsia="宋体" w:cs="宋体"/>
          <w:b w:val="0"/>
          <w:bCs w:val="0"/>
          <w:color w:val="000000" w:themeColor="text1"/>
          <w:kern w:val="0"/>
          <w:sz w:val="24"/>
          <w:szCs w:val="24"/>
          <w:lang w:val="en-US" w:eastAsia="zh-Hans" w:bidi="ar"/>
          <w14:textFill>
            <w14:solidFill>
              <w14:schemeClr w14:val="tx1"/>
            </w14:solidFill>
          </w14:textFill>
        </w:rPr>
        <w:t>则存在争议</w:t>
      </w:r>
      <w:r>
        <w:rPr>
          <w:rFonts w:hint="default" w:ascii="宋体" w:hAnsi="宋体" w:eastAsia="宋体" w:cs="宋体"/>
          <w:b w:val="0"/>
          <w:bCs w:val="0"/>
          <w:color w:val="000000" w:themeColor="text1"/>
          <w:kern w:val="0"/>
          <w:sz w:val="24"/>
          <w:szCs w:val="24"/>
          <w:lang w:eastAsia="zh-Hans" w:bidi="ar"/>
          <w14:textFill>
            <w14:solidFill>
              <w14:schemeClr w14:val="tx1"/>
            </w14:solidFill>
          </w14:textFill>
        </w:rPr>
        <w:t>。</w:t>
      </w:r>
    </w:p>
    <w:p>
      <w:pPr>
        <w:keepNext w:val="0"/>
        <w:keepLines w:val="0"/>
        <w:widowControl/>
        <w:suppressLineNumbers w:val="0"/>
        <w:spacing w:line="360" w:lineRule="auto"/>
        <w:ind w:firstLine="480" w:firstLineChars="200"/>
        <w:jc w:val="left"/>
        <w:rPr>
          <w:rFonts w:hint="eastAsia" w:ascii="宋体" w:hAnsi="宋体" w:eastAsia="宋体" w:cs="宋体"/>
          <w:b w:val="0"/>
          <w:bCs w:val="0"/>
          <w:color w:val="000000" w:themeColor="text1"/>
          <w:spacing w:val="0"/>
          <w:sz w:val="24"/>
          <w:szCs w:val="24"/>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4"/>
          <w:szCs w:val="24"/>
          <w:u w:val="none"/>
          <w:shd w:val="clear" w:fill="FFFFFF"/>
          <w:lang w:val="en-US" w:eastAsia="zh-CN" w:bidi="ar"/>
          <w14:textFill>
            <w14:solidFill>
              <w14:schemeClr w14:val="tx1"/>
            </w14:solidFill>
          </w14:textFill>
        </w:rPr>
        <w:t>南京市建邺区检察院</w:t>
      </w:r>
      <w:r>
        <w:rPr>
          <w:rFonts w:hint="eastAsia" w:ascii="宋体" w:hAnsi="宋体" w:eastAsia="宋体" w:cs="宋体"/>
          <w:b w:val="0"/>
          <w:bCs w:val="0"/>
          <w:i w:val="0"/>
          <w:iCs w:val="0"/>
          <w:caps w:val="0"/>
          <w:color w:val="000000" w:themeColor="text1"/>
          <w:spacing w:val="0"/>
          <w:kern w:val="0"/>
          <w:sz w:val="24"/>
          <w:szCs w:val="24"/>
          <w:u w:val="none"/>
          <w:shd w:val="clear" w:fill="FFFFFF"/>
          <w:lang w:val="en-US" w:eastAsia="zh-Hans" w:bidi="ar"/>
          <w14:textFill>
            <w14:solidFill>
              <w14:schemeClr w14:val="tx1"/>
            </w14:solidFill>
          </w14:textFill>
        </w:rPr>
        <w:t>李勇</w:t>
      </w:r>
      <w:r>
        <w:rPr>
          <w:rFonts w:hint="eastAsia" w:ascii="宋体" w:hAnsi="宋体" w:eastAsia="宋体" w:cs="宋体"/>
          <w:b w:val="0"/>
          <w:bCs w:val="0"/>
          <w:i w:val="0"/>
          <w:iCs w:val="0"/>
          <w:caps w:val="0"/>
          <w:color w:val="000000" w:themeColor="text1"/>
          <w:spacing w:val="0"/>
          <w:kern w:val="0"/>
          <w:sz w:val="24"/>
          <w:szCs w:val="24"/>
          <w:u w:val="none"/>
          <w:shd w:val="clear" w:fill="FFFFFF"/>
          <w:lang w:val="en-US" w:eastAsia="zh-CN" w:bidi="ar"/>
          <w14:textFill>
            <w14:solidFill>
              <w14:schemeClr w14:val="tx1"/>
            </w14:solidFill>
          </w14:textFill>
        </w:rPr>
        <w:t>副检察长</w:t>
      </w:r>
      <w:r>
        <w:rPr>
          <w:rFonts w:hint="eastAsia" w:ascii="宋体" w:hAnsi="宋体" w:eastAsia="宋体" w:cs="宋体"/>
          <w:b w:val="0"/>
          <w:bCs w:val="0"/>
          <w:i w:val="0"/>
          <w:iCs w:val="0"/>
          <w:caps w:val="0"/>
          <w:color w:val="000000" w:themeColor="text1"/>
          <w:spacing w:val="0"/>
          <w:kern w:val="0"/>
          <w:sz w:val="24"/>
          <w:szCs w:val="24"/>
          <w:u w:val="none"/>
          <w:shd w:val="clear" w:fill="FFFFFF"/>
          <w:lang w:val="en-US" w:eastAsia="zh-Hans" w:bidi="ar"/>
          <w14:textFill>
            <w14:solidFill>
              <w14:schemeClr w14:val="tx1"/>
            </w14:solidFill>
          </w14:textFill>
        </w:rPr>
        <w:t>认为</w:t>
      </w:r>
      <w:r>
        <w:rPr>
          <w:rFonts w:hint="eastAsia" w:ascii="宋体" w:hAnsi="宋体" w:eastAsia="宋体" w:cs="宋体"/>
          <w:b w:val="0"/>
          <w:bCs w:val="0"/>
          <w:i w:val="0"/>
          <w:iCs w:val="0"/>
          <w:caps w:val="0"/>
          <w:color w:val="000000" w:themeColor="text1"/>
          <w:spacing w:val="0"/>
          <w:kern w:val="0"/>
          <w:sz w:val="24"/>
          <w:szCs w:val="24"/>
          <w:u w:val="none"/>
          <w:shd w:val="clear" w:fill="FFFFFF"/>
          <w:lang w:eastAsia="zh-Hans" w:bidi="ar"/>
          <w14:textFill>
            <w14:solidFill>
              <w14:schemeClr w14:val="tx1"/>
            </w14:solidFill>
          </w14:textFill>
        </w:rPr>
        <w:t>，</w:t>
      </w:r>
      <w:r>
        <w:rPr>
          <w:rFonts w:hint="eastAsia" w:ascii="宋体" w:hAnsi="宋体" w:eastAsia="宋体" w:cs="宋体"/>
          <w:b w:val="0"/>
          <w:bCs w:val="0"/>
          <w:i w:val="0"/>
          <w:iCs w:val="0"/>
          <w:caps w:val="0"/>
          <w:color w:val="000000" w:themeColor="text1"/>
          <w:spacing w:val="0"/>
          <w:kern w:val="0"/>
          <w:sz w:val="24"/>
          <w:szCs w:val="24"/>
          <w:u w:val="none"/>
          <w:lang w:val="en-US" w:eastAsia="zh-CN" w:bidi="ar"/>
          <w14:textFill>
            <w14:solidFill>
              <w14:schemeClr w14:val="tx1"/>
            </w14:solidFill>
          </w14:textFill>
        </w:rPr>
        <w:t>帮信罪本质上属于共同犯罪。</w:t>
      </w:r>
      <w:r>
        <w:rPr>
          <w:rStyle w:val="9"/>
          <w:rFonts w:hint="eastAsia" w:ascii="宋体" w:hAnsi="宋体" w:eastAsia="宋体" w:cs="宋体"/>
          <w:b w:val="0"/>
          <w:bCs w:val="0"/>
          <w:i w:val="0"/>
          <w:iCs w:val="0"/>
          <w:caps w:val="0"/>
          <w:color w:val="000000" w:themeColor="text1"/>
          <w:spacing w:val="0"/>
          <w:kern w:val="0"/>
          <w:sz w:val="24"/>
          <w:szCs w:val="24"/>
          <w:u w:val="none"/>
          <w:lang w:val="en-US" w:eastAsia="zh-CN" w:bidi="ar"/>
          <w14:textFill>
            <w14:solidFill>
              <w14:schemeClr w14:val="tx1"/>
            </w14:solidFill>
          </w14:textFill>
        </w:rPr>
        <w:t>刑法中的共同犯罪只有事前共犯、事中共犯，不存在事后共犯，共犯关系只能在既遂之前形成。帮信罪就只能形成于上游犯罪既遂之前，而掩饰、隐瞒犯所得、犯罪所得收益只能形成于上游犯罪既遂之后</w:t>
      </w:r>
      <w:r>
        <w:rPr>
          <w:rFonts w:hint="eastAsia" w:ascii="宋体" w:hAnsi="宋体" w:eastAsia="宋体" w:cs="宋体"/>
          <w:b w:val="0"/>
          <w:bCs w:val="0"/>
          <w:i w:val="0"/>
          <w:iCs w:val="0"/>
          <w:caps w:val="0"/>
          <w:color w:val="000000" w:themeColor="text1"/>
          <w:spacing w:val="0"/>
          <w:kern w:val="0"/>
          <w:sz w:val="24"/>
          <w:szCs w:val="24"/>
          <w:u w:val="none"/>
          <w:lang w:val="en-US" w:eastAsia="zh-CN" w:bidi="ar"/>
          <w14:textFill>
            <w14:solidFill>
              <w14:schemeClr w14:val="tx1"/>
            </w14:solidFill>
          </w14:textFill>
        </w:rPr>
        <w:t>。</w:t>
      </w:r>
      <w:r>
        <w:rPr>
          <w:rStyle w:val="9"/>
          <w:rFonts w:hint="eastAsia" w:ascii="宋体" w:hAnsi="宋体" w:eastAsia="宋体" w:cs="宋体"/>
          <w:b w:val="0"/>
          <w:bCs w:val="0"/>
          <w:i w:val="0"/>
          <w:iCs w:val="0"/>
          <w:caps w:val="0"/>
          <w:color w:val="000000" w:themeColor="text1"/>
          <w:spacing w:val="0"/>
          <w:kern w:val="0"/>
          <w:sz w:val="24"/>
          <w:szCs w:val="24"/>
          <w:u w:val="none"/>
          <w:lang w:val="en-US" w:eastAsia="zh-CN" w:bidi="ar"/>
          <w14:textFill>
            <w14:solidFill>
              <w14:schemeClr w14:val="tx1"/>
            </w14:solidFill>
          </w14:textFill>
        </w:rPr>
        <w:t>以既遂与否作为分水岭，提供银行卡、收款码等帮助行为是在上游诈骗等犯罪既遂之前还是之后产生并发挥作用力是判断帮信罪与掩饰、隐瞒犯罪所得、犯罪所得收益罪的根本标准。</w:t>
      </w:r>
      <w:r>
        <w:rPr>
          <w:rStyle w:val="10"/>
          <w:rFonts w:hint="eastAsia" w:ascii="宋体" w:hAnsi="宋体" w:eastAsia="宋体" w:cs="宋体"/>
          <w:b w:val="0"/>
          <w:bCs w:val="0"/>
          <w:i w:val="0"/>
          <w:iCs w:val="0"/>
          <w:caps w:val="0"/>
          <w:color w:val="000000" w:themeColor="text1"/>
          <w:spacing w:val="0"/>
          <w:kern w:val="0"/>
          <w:sz w:val="24"/>
          <w:szCs w:val="24"/>
          <w:u w:val="none"/>
          <w:lang w:val="en-US" w:eastAsia="zh-CN" w:bidi="ar"/>
          <w14:textFill>
            <w14:solidFill>
              <w14:schemeClr w14:val="tx1"/>
            </w14:solidFill>
          </w14:textFill>
        </w:rPr>
        <w:t>[</w:t>
      </w:r>
      <w:r>
        <w:rPr>
          <w:rStyle w:val="10"/>
          <w:rFonts w:hint="eastAsia" w:ascii="宋体" w:hAnsi="宋体" w:eastAsia="宋体" w:cs="宋体"/>
          <w:b w:val="0"/>
          <w:bCs w:val="0"/>
          <w:i w:val="0"/>
          <w:iCs w:val="0"/>
          <w:caps w:val="0"/>
          <w:color w:val="000000" w:themeColor="text1"/>
          <w:spacing w:val="0"/>
          <w:kern w:val="0"/>
          <w:sz w:val="24"/>
          <w:szCs w:val="24"/>
          <w:u w:val="none"/>
          <w:lang w:val="en-US" w:eastAsia="zh-CN" w:bidi="ar"/>
          <w14:textFill>
            <w14:solidFill>
              <w14:schemeClr w14:val="tx1"/>
            </w14:solidFill>
          </w14:textFill>
        </w:rPr>
        <w:footnoteReference w:id="2"/>
      </w:r>
      <w:r>
        <w:rPr>
          <w:rStyle w:val="10"/>
          <w:rFonts w:hint="eastAsia" w:ascii="宋体" w:hAnsi="宋体" w:eastAsia="宋体" w:cs="宋体"/>
          <w:b w:val="0"/>
          <w:bCs w:val="0"/>
          <w:i w:val="0"/>
          <w:iCs w:val="0"/>
          <w:caps w:val="0"/>
          <w:color w:val="000000" w:themeColor="text1"/>
          <w:spacing w:val="0"/>
          <w:kern w:val="0"/>
          <w:sz w:val="24"/>
          <w:szCs w:val="24"/>
          <w:u w:val="none"/>
          <w:lang w:val="en-US" w:eastAsia="zh-CN" w:bidi="ar"/>
          <w14:textFill>
            <w14:solidFill>
              <w14:schemeClr w14:val="tx1"/>
            </w14:solidFill>
          </w14:textFill>
        </w:rPr>
        <w:t>]</w:t>
      </w:r>
    </w:p>
    <w:p>
      <w:pPr>
        <w:keepNext w:val="0"/>
        <w:keepLines w:val="0"/>
        <w:widowControl/>
        <w:suppressLineNumbers w:val="0"/>
        <w:spacing w:line="360" w:lineRule="auto"/>
        <w:ind w:firstLine="480" w:firstLineChars="200"/>
        <w:jc w:val="left"/>
        <w:rPr>
          <w:rStyle w:val="10"/>
          <w:rFonts w:hint="eastAsia" w:ascii="宋体" w:hAnsi="宋体" w:eastAsia="宋体" w:cs="宋体"/>
          <w:i w:val="0"/>
          <w:iCs w:val="0"/>
          <w:caps w:val="0"/>
          <w:color w:val="000000" w:themeColor="text1"/>
          <w:spacing w:val="0"/>
          <w:kern w:val="0"/>
          <w:sz w:val="24"/>
          <w:szCs w:val="24"/>
          <w:u w:val="none"/>
          <w:lang w:val="en-US" w:eastAsia="zh-CN" w:bidi="ar"/>
          <w14:textFill>
            <w14:solidFill>
              <w14:schemeClr w14:val="tx1"/>
            </w14:solidFill>
          </w14:textFill>
        </w:rPr>
      </w:pPr>
      <w:r>
        <w:rPr>
          <w:rFonts w:hint="eastAsia" w:ascii="宋体" w:hAnsi="宋体" w:eastAsia="宋体" w:cs="宋体"/>
          <w:color w:val="000000" w:themeColor="text1"/>
          <w:sz w:val="24"/>
          <w:szCs w:val="24"/>
          <w:lang w:val="en-US" w:eastAsia="zh-Hans"/>
          <w14:textFill>
            <w14:solidFill>
              <w14:schemeClr w14:val="tx1"/>
            </w14:solidFill>
          </w14:textFill>
        </w:rPr>
        <w:t>但该观点并未得到广泛支持</w:t>
      </w:r>
      <w:r>
        <w:rPr>
          <w:rFonts w:hint="default" w:ascii="宋体" w:hAnsi="宋体" w:eastAsia="宋体" w:cs="宋体"/>
          <w:color w:val="000000" w:themeColor="text1"/>
          <w:sz w:val="24"/>
          <w:szCs w:val="24"/>
          <w:lang w:eastAsia="zh-Hans"/>
          <w14:textFill>
            <w14:solidFill>
              <w14:schemeClr w14:val="tx1"/>
            </w14:solidFill>
          </w14:textFill>
        </w:rPr>
        <w:t>。</w:t>
      </w:r>
      <w:r>
        <w:rPr>
          <w:rFonts w:hint="eastAsia" w:ascii="宋体" w:hAnsi="宋体" w:eastAsia="宋体" w:cs="宋体"/>
          <w:color w:val="000000" w:themeColor="text1"/>
          <w:sz w:val="24"/>
          <w:szCs w:val="24"/>
          <w:lang w:val="en-US" w:eastAsia="zh-Hans"/>
          <w14:textFill>
            <w14:solidFill>
              <w14:schemeClr w14:val="tx1"/>
            </w14:solidFill>
          </w14:textFill>
        </w:rPr>
        <w:t>最高人民法院陈攀法官认为</w:t>
      </w:r>
      <w:r>
        <w:rPr>
          <w:rFonts w:hint="default" w:ascii="宋体" w:hAnsi="宋体" w:eastAsia="宋体" w:cs="宋体"/>
          <w:color w:val="000000" w:themeColor="text1"/>
          <w:sz w:val="24"/>
          <w:szCs w:val="24"/>
          <w:lang w:eastAsia="zh-Hans"/>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u w:val="none"/>
          <w:shd w:val="clear" w:color="auto" w:fill="auto"/>
          <w:lang w:val="en-US" w:eastAsia="zh-CN" w:bidi="ar"/>
          <w14:textFill>
            <w14:solidFill>
              <w14:schemeClr w14:val="tx1"/>
            </w14:solidFill>
          </w14:textFill>
        </w:rPr>
        <w:t>事前或事中未与被帮助对象进行通谋，仅单纯向他人实施的信息网络犯罪提供帮助，与传统共同犯罪中的帮助犯在结构类型上存在较大差异；</w:t>
      </w:r>
      <w:r>
        <w:rPr>
          <w:rFonts w:hint="eastAsia" w:ascii="宋体" w:hAnsi="宋体" w:eastAsia="宋体" w:cs="宋体"/>
          <w:i w:val="0"/>
          <w:iCs w:val="0"/>
          <w:caps w:val="0"/>
          <w:color w:val="000000" w:themeColor="text1"/>
          <w:spacing w:val="0"/>
          <w:kern w:val="0"/>
          <w:sz w:val="24"/>
          <w:szCs w:val="24"/>
          <w:u w:val="none"/>
          <w:shd w:val="clear" w:color="auto" w:fill="auto"/>
          <w:lang w:val="en-US" w:eastAsia="zh-Hans" w:bidi="ar"/>
          <w14:textFill>
            <w14:solidFill>
              <w14:schemeClr w14:val="tx1"/>
            </w14:solidFill>
          </w14:textFill>
        </w:rPr>
        <w:t>在</w:t>
      </w:r>
      <w:r>
        <w:rPr>
          <w:rFonts w:hint="eastAsia" w:ascii="宋体" w:hAnsi="宋体" w:eastAsia="宋体" w:cs="宋体"/>
          <w:i w:val="0"/>
          <w:iCs w:val="0"/>
          <w:caps w:val="0"/>
          <w:color w:val="000000" w:themeColor="text1"/>
          <w:spacing w:val="0"/>
          <w:kern w:val="0"/>
          <w:sz w:val="24"/>
          <w:szCs w:val="24"/>
          <w:u w:val="none"/>
          <w:shd w:val="clear" w:color="auto" w:fill="auto"/>
          <w:lang w:val="en-US" w:eastAsia="zh-CN" w:bidi="ar"/>
          <w14:textFill>
            <w14:solidFill>
              <w14:schemeClr w14:val="tx1"/>
            </w14:solidFill>
          </w14:textFill>
        </w:rPr>
        <w:t>帮助信息网络犯罪活动罪的实质是帮助行为独立入罪的情况下，应当对帮助信息网络犯罪活动适用共同犯罪的情形作出适当限制，彰显修法的精神。</w:t>
      </w:r>
      <w:r>
        <w:rPr>
          <w:rStyle w:val="10"/>
          <w:rFonts w:hint="eastAsia" w:ascii="宋体" w:hAnsi="宋体" w:eastAsia="宋体" w:cs="宋体"/>
          <w:i w:val="0"/>
          <w:iCs w:val="0"/>
          <w:caps w:val="0"/>
          <w:color w:val="000000" w:themeColor="text1"/>
          <w:spacing w:val="0"/>
          <w:kern w:val="0"/>
          <w:sz w:val="24"/>
          <w:szCs w:val="24"/>
          <w:u w:val="none"/>
          <w:shd w:val="clear" w:color="auto" w:fill="auto"/>
          <w:lang w:val="en-US" w:eastAsia="zh-CN" w:bidi="ar"/>
          <w14:textFill>
            <w14:solidFill>
              <w14:schemeClr w14:val="tx1"/>
            </w14:solidFill>
          </w14:textFill>
        </w:rPr>
        <w:t>[</w:t>
      </w:r>
      <w:r>
        <w:rPr>
          <w:rStyle w:val="10"/>
          <w:rFonts w:hint="eastAsia" w:ascii="宋体" w:hAnsi="宋体" w:eastAsia="宋体" w:cs="宋体"/>
          <w:i w:val="0"/>
          <w:iCs w:val="0"/>
          <w:caps w:val="0"/>
          <w:color w:val="000000" w:themeColor="text1"/>
          <w:spacing w:val="0"/>
          <w:kern w:val="0"/>
          <w:sz w:val="24"/>
          <w:szCs w:val="24"/>
          <w:u w:val="none"/>
          <w:shd w:val="clear" w:color="auto" w:fill="auto"/>
          <w:lang w:val="en-US" w:eastAsia="zh-CN" w:bidi="ar"/>
          <w14:textFill>
            <w14:solidFill>
              <w14:schemeClr w14:val="tx1"/>
            </w14:solidFill>
          </w14:textFill>
        </w:rPr>
        <w:footnoteReference w:id="3"/>
      </w:r>
      <w:r>
        <w:rPr>
          <w:rStyle w:val="10"/>
          <w:rFonts w:hint="eastAsia" w:ascii="宋体" w:hAnsi="宋体" w:eastAsia="宋体" w:cs="宋体"/>
          <w:i w:val="0"/>
          <w:iCs w:val="0"/>
          <w:caps w:val="0"/>
          <w:color w:val="000000" w:themeColor="text1"/>
          <w:spacing w:val="0"/>
          <w:kern w:val="0"/>
          <w:sz w:val="24"/>
          <w:szCs w:val="24"/>
          <w:u w:val="none"/>
          <w:shd w:val="clear" w:color="auto" w:fill="auto"/>
          <w:lang w:val="en-US" w:eastAsia="zh-CN" w:bidi="ar"/>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u w:val="none"/>
          <w:shd w:val="clear" w:color="auto" w:fill="auto"/>
          <w:lang w:val="en-US" w:eastAsia="zh-Hans" w:bidi="ar"/>
          <w14:textFill>
            <w14:solidFill>
              <w14:schemeClr w14:val="tx1"/>
            </w14:solidFill>
          </w14:textFill>
        </w:rPr>
        <w:t>北京理工大学副教授秦雪娜也认为</w:t>
      </w:r>
      <w:r>
        <w:rPr>
          <w:rFonts w:hint="default" w:ascii="宋体" w:hAnsi="宋体" w:eastAsia="宋体" w:cs="宋体"/>
          <w:i w:val="0"/>
          <w:iCs w:val="0"/>
          <w:caps w:val="0"/>
          <w:color w:val="000000" w:themeColor="text1"/>
          <w:spacing w:val="0"/>
          <w:kern w:val="0"/>
          <w:sz w:val="24"/>
          <w:szCs w:val="24"/>
          <w:u w:val="none"/>
          <w:shd w:val="clear" w:color="auto" w:fill="auto"/>
          <w:lang w:eastAsia="zh-Hans" w:bidi="ar"/>
          <w14:textFill>
            <w14:solidFill>
              <w14:schemeClr w14:val="tx1"/>
            </w14:solidFill>
          </w14:textFill>
        </w:rPr>
        <w:t>，</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帮信罪的主观明知具有较高的概括性，能够涵盖前期的诈骗行为及之后的转移诈骗所得，即行为人明知其帮助行为是被用于掩饰、隐瞒他人犯罪所得及其收益的，也能解释为符合帮信罪的主观构成要件</w:t>
      </w:r>
      <w:r>
        <w:rPr>
          <w:rFonts w:hint="default" w:ascii="宋体" w:hAnsi="宋体" w:eastAsia="宋体" w:cs="宋体"/>
          <w:i w:val="0"/>
          <w:iCs w:val="0"/>
          <w:caps w:val="0"/>
          <w:color w:val="000000" w:themeColor="text1"/>
          <w:spacing w:val="0"/>
          <w:sz w:val="24"/>
          <w:szCs w:val="24"/>
          <w:u w:val="none"/>
          <w14:textFill>
            <w14:solidFill>
              <w14:schemeClr w14:val="tx1"/>
            </w14:solidFill>
          </w14:textFill>
        </w:rPr>
        <w:t>。</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提供帮助者最后构成帮信罪还是掩隐罪以及可能涉及的罪数问题，根据概括故意的原理，要视被帮助者实际实施犯罪行为的情况而定，还要考虑罪刑是否相适应以及实务的可操作性。</w:t>
      </w:r>
      <w:r>
        <w:rPr>
          <w:rStyle w:val="10"/>
          <w:rFonts w:hint="eastAsia" w:ascii="宋体" w:hAnsi="宋体" w:eastAsia="宋体" w:cs="宋体"/>
          <w:i w:val="0"/>
          <w:iCs w:val="0"/>
          <w:caps w:val="0"/>
          <w:color w:val="000000" w:themeColor="text1"/>
          <w:spacing w:val="0"/>
          <w:sz w:val="24"/>
          <w:szCs w:val="24"/>
          <w:u w:val="none"/>
          <w14:textFill>
            <w14:solidFill>
              <w14:schemeClr w14:val="tx1"/>
            </w14:solidFill>
          </w14:textFill>
        </w:rPr>
        <w:t>[</w:t>
      </w:r>
      <w:r>
        <w:rPr>
          <w:rStyle w:val="10"/>
          <w:rFonts w:hint="eastAsia" w:ascii="宋体" w:hAnsi="宋体" w:eastAsia="宋体" w:cs="宋体"/>
          <w:i w:val="0"/>
          <w:iCs w:val="0"/>
          <w:caps w:val="0"/>
          <w:color w:val="000000" w:themeColor="text1"/>
          <w:spacing w:val="0"/>
          <w:sz w:val="24"/>
          <w:szCs w:val="24"/>
          <w:u w:val="none"/>
          <w14:textFill>
            <w14:solidFill>
              <w14:schemeClr w14:val="tx1"/>
            </w14:solidFill>
          </w14:textFill>
        </w:rPr>
        <w:footnoteReference w:id="4"/>
      </w:r>
      <w:r>
        <w:rPr>
          <w:rStyle w:val="10"/>
          <w:rFonts w:hint="eastAsia" w:ascii="宋体" w:hAnsi="宋体" w:eastAsia="宋体" w:cs="宋体"/>
          <w:i w:val="0"/>
          <w:iCs w:val="0"/>
          <w:caps w:val="0"/>
          <w:color w:val="000000" w:themeColor="text1"/>
          <w:spacing w:val="0"/>
          <w:sz w:val="24"/>
          <w:szCs w:val="24"/>
          <w:u w:val="none"/>
          <w14:textFill>
            <w14:solidFill>
              <w14:schemeClr w14:val="tx1"/>
            </w14:solidFill>
          </w14:textFill>
        </w:rPr>
        <w:t>]</w:t>
      </w:r>
      <w:r>
        <w:rPr>
          <w:rFonts w:hint="eastAsia" w:ascii="宋体" w:hAnsi="宋体" w:eastAsia="宋体" w:cs="宋体"/>
          <w:i w:val="0"/>
          <w:iCs w:val="0"/>
          <w:caps w:val="0"/>
          <w:color w:val="000000" w:themeColor="text1"/>
          <w:spacing w:val="0"/>
          <w:sz w:val="24"/>
          <w:szCs w:val="24"/>
          <w:u w:val="none"/>
          <w:lang w:val="en-US" w:eastAsia="zh-Hans"/>
          <w14:textFill>
            <w14:solidFill>
              <w14:schemeClr w14:val="tx1"/>
            </w14:solidFill>
          </w14:textFill>
        </w:rPr>
        <w:t>最高人民法院研究室刑法处处长喻海松也指出</w:t>
      </w:r>
      <w:r>
        <w:rPr>
          <w:rFonts w:hint="default" w:ascii="宋体" w:hAnsi="宋体" w:eastAsia="宋体" w:cs="宋体"/>
          <w:i w:val="0"/>
          <w:iCs w:val="0"/>
          <w:caps w:val="0"/>
          <w:color w:val="000000" w:themeColor="text1"/>
          <w:spacing w:val="0"/>
          <w:sz w:val="24"/>
          <w:szCs w:val="24"/>
          <w:u w:val="none"/>
          <w:lang w:eastAsia="zh-Hans"/>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u w:val="none"/>
          <w:lang w:val="en-US" w:eastAsia="zh-CN" w:bidi="ar"/>
          <w14:textFill>
            <w14:solidFill>
              <w14:schemeClr w14:val="tx1"/>
            </w14:solidFill>
          </w14:textFill>
        </w:rPr>
        <w:t>帮助信息网络犯罪活动罪的规制范围不限于帮助行为正犯化的情形，所涉帮助既可以是事前、事中的帮助行为，也可以是事后的帮助行为。不应以时间节点，而应以行为性质对帮助信息网络犯罪活动罪与掩饰、隐瞒犯罪所得罪作出界分。对于行为人向他人出售、出租银行卡后，在明知是犯罪所得及其收益的情况下，又代为转账、套现、取现等，或者为配合他人转账、套现、取现提供刷脸等验证服务的，并非要一律径直适用掩饰、隐瞒犯罪所得罪，而宜基于罪刑均衡作进一步考量，即对于适用帮助信息网络犯罪活动罪可罚当其罪的行为，亦可以考虑适用帮助信息网络犯罪活动罪。</w:t>
      </w:r>
      <w:r>
        <w:rPr>
          <w:rStyle w:val="10"/>
          <w:rFonts w:hint="eastAsia" w:ascii="宋体" w:hAnsi="宋体" w:eastAsia="宋体" w:cs="宋体"/>
          <w:i w:val="0"/>
          <w:iCs w:val="0"/>
          <w:caps w:val="0"/>
          <w:color w:val="000000" w:themeColor="text1"/>
          <w:spacing w:val="0"/>
          <w:kern w:val="0"/>
          <w:sz w:val="24"/>
          <w:szCs w:val="24"/>
          <w:u w:val="none"/>
          <w:lang w:val="en-US" w:eastAsia="zh-CN" w:bidi="ar"/>
          <w14:textFill>
            <w14:solidFill>
              <w14:schemeClr w14:val="tx1"/>
            </w14:solidFill>
          </w14:textFill>
        </w:rPr>
        <w:t>[</w:t>
      </w:r>
      <w:r>
        <w:rPr>
          <w:rStyle w:val="10"/>
          <w:rFonts w:hint="eastAsia" w:ascii="宋体" w:hAnsi="宋体" w:eastAsia="宋体" w:cs="宋体"/>
          <w:i w:val="0"/>
          <w:iCs w:val="0"/>
          <w:caps w:val="0"/>
          <w:color w:val="000000" w:themeColor="text1"/>
          <w:spacing w:val="0"/>
          <w:kern w:val="0"/>
          <w:sz w:val="24"/>
          <w:szCs w:val="24"/>
          <w:u w:val="none"/>
          <w:lang w:val="en-US" w:eastAsia="zh-CN" w:bidi="ar"/>
          <w14:textFill>
            <w14:solidFill>
              <w14:schemeClr w14:val="tx1"/>
            </w14:solidFill>
          </w14:textFill>
        </w:rPr>
        <w:footnoteReference w:id="5"/>
      </w:r>
      <w:r>
        <w:rPr>
          <w:rStyle w:val="10"/>
          <w:rFonts w:hint="eastAsia" w:ascii="宋体" w:hAnsi="宋体" w:eastAsia="宋体" w:cs="宋体"/>
          <w:i w:val="0"/>
          <w:iCs w:val="0"/>
          <w:caps w:val="0"/>
          <w:color w:val="000000" w:themeColor="text1"/>
          <w:spacing w:val="0"/>
          <w:kern w:val="0"/>
          <w:sz w:val="24"/>
          <w:szCs w:val="24"/>
          <w:u w:val="none"/>
          <w:lang w:val="en-US" w:eastAsia="zh-CN" w:bidi="ar"/>
          <w14:textFill>
            <w14:solidFill>
              <w14:schemeClr w14:val="tx1"/>
            </w14:solidFill>
          </w14:textFill>
        </w:rPr>
        <w:t>]</w:t>
      </w:r>
    </w:p>
    <w:p>
      <w:pPr>
        <w:keepNext w:val="0"/>
        <w:keepLines w:val="0"/>
        <w:widowControl/>
        <w:suppressLineNumbers w:val="0"/>
        <w:spacing w:line="360" w:lineRule="auto"/>
        <w:ind w:firstLine="480" w:firstLineChars="200"/>
        <w:jc w:val="left"/>
        <w:rPr>
          <w:rStyle w:val="10"/>
          <w:rFonts w:hint="default" w:ascii="宋体" w:hAnsi="宋体" w:eastAsia="宋体" w:cs="宋体"/>
          <w:i w:val="0"/>
          <w:iCs w:val="0"/>
          <w:caps w:val="0"/>
          <w:color w:val="000000" w:themeColor="text1"/>
          <w:spacing w:val="0"/>
          <w:kern w:val="0"/>
          <w:sz w:val="24"/>
          <w:szCs w:val="24"/>
          <w:u w:val="none"/>
          <w:lang w:eastAsia="zh-Hans" w:bidi="ar"/>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u w:val="none"/>
          <w:lang w:val="en-US" w:eastAsia="zh-Hans" w:bidi="ar"/>
          <w14:textFill>
            <w14:solidFill>
              <w14:schemeClr w14:val="tx1"/>
            </w14:solidFill>
          </w14:textFill>
        </w:rPr>
        <w:t>从司法判例来看</w:t>
      </w:r>
      <w:r>
        <w:rPr>
          <w:rFonts w:hint="default" w:ascii="宋体" w:hAnsi="宋体" w:eastAsia="宋体" w:cs="宋体"/>
          <w:i w:val="0"/>
          <w:iCs w:val="0"/>
          <w:caps w:val="0"/>
          <w:color w:val="000000" w:themeColor="text1"/>
          <w:spacing w:val="0"/>
          <w:kern w:val="0"/>
          <w:sz w:val="24"/>
          <w:szCs w:val="24"/>
          <w:u w:val="none"/>
          <w:lang w:eastAsia="zh-Hans" w:bidi="ar"/>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u w:val="none"/>
          <w:lang w:val="en-US" w:eastAsia="zh-Hans" w:bidi="ar"/>
          <w14:textFill>
            <w14:solidFill>
              <w14:schemeClr w14:val="tx1"/>
            </w14:solidFill>
          </w14:textFill>
        </w:rPr>
        <w:t>以是否既遂这个时间节点来区分帮助信息网络犯罪活动罪与掩饰隐瞒犯罪所得罪也得不到支持</w:t>
      </w:r>
      <w:r>
        <w:rPr>
          <w:rFonts w:hint="default" w:ascii="宋体" w:hAnsi="宋体" w:eastAsia="宋体" w:cs="宋体"/>
          <w:i w:val="0"/>
          <w:iCs w:val="0"/>
          <w:caps w:val="0"/>
          <w:color w:val="000000" w:themeColor="text1"/>
          <w:spacing w:val="0"/>
          <w:kern w:val="0"/>
          <w:sz w:val="24"/>
          <w:szCs w:val="24"/>
          <w:u w:val="none"/>
          <w:lang w:eastAsia="zh-Hans" w:bidi="ar"/>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u w:val="none"/>
          <w:lang w:val="en-US" w:eastAsia="zh-Hans" w:bidi="ar"/>
          <w14:textFill>
            <w14:solidFill>
              <w14:schemeClr w14:val="tx1"/>
            </w14:solidFill>
          </w14:textFill>
        </w:rPr>
        <w:t>从实际情况看</w:t>
      </w:r>
      <w:r>
        <w:rPr>
          <w:rFonts w:hint="default" w:ascii="宋体" w:hAnsi="宋体" w:eastAsia="宋体" w:cs="宋体"/>
          <w:i w:val="0"/>
          <w:iCs w:val="0"/>
          <w:caps w:val="0"/>
          <w:color w:val="000000" w:themeColor="text1"/>
          <w:spacing w:val="0"/>
          <w:kern w:val="0"/>
          <w:sz w:val="24"/>
          <w:szCs w:val="24"/>
          <w:u w:val="none"/>
          <w:lang w:eastAsia="zh-Hans" w:bidi="ar"/>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u w:val="none"/>
          <w:lang w:val="en-US" w:eastAsia="zh-Hans" w:bidi="ar"/>
          <w14:textFill>
            <w14:solidFill>
              <w14:schemeClr w14:val="tx1"/>
            </w14:solidFill>
          </w14:textFill>
        </w:rPr>
        <w:t>绝大多数提供银行卡的帮信行为都发生在网络诈骗犯罪既遂之后</w:t>
      </w:r>
      <w:r>
        <w:rPr>
          <w:rFonts w:hint="default" w:ascii="宋体" w:hAnsi="宋体" w:eastAsia="宋体" w:cs="宋体"/>
          <w:i w:val="0"/>
          <w:iCs w:val="0"/>
          <w:caps w:val="0"/>
          <w:color w:val="000000" w:themeColor="text1"/>
          <w:spacing w:val="0"/>
          <w:kern w:val="0"/>
          <w:sz w:val="24"/>
          <w:szCs w:val="24"/>
          <w:u w:val="none"/>
          <w:lang w:eastAsia="zh-Hans" w:bidi="ar"/>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u w:val="none"/>
          <w:lang w:val="en-US" w:eastAsia="zh-Hans" w:bidi="ar"/>
          <w14:textFill>
            <w14:solidFill>
              <w14:schemeClr w14:val="tx1"/>
            </w14:solidFill>
          </w14:textFill>
        </w:rPr>
        <w:t>对于单纯出售银行卡而没有提供刷脸转账取现的行为</w:t>
      </w:r>
      <w:r>
        <w:rPr>
          <w:rFonts w:hint="default" w:ascii="宋体" w:hAnsi="宋体" w:eastAsia="宋体" w:cs="宋体"/>
          <w:i w:val="0"/>
          <w:iCs w:val="0"/>
          <w:caps w:val="0"/>
          <w:color w:val="000000" w:themeColor="text1"/>
          <w:spacing w:val="0"/>
          <w:kern w:val="0"/>
          <w:sz w:val="24"/>
          <w:szCs w:val="24"/>
          <w:u w:val="none"/>
          <w:lang w:eastAsia="zh-Hans" w:bidi="ar"/>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u w:val="none"/>
          <w:lang w:val="en-US" w:eastAsia="zh-Hans" w:bidi="ar"/>
          <w14:textFill>
            <w14:solidFill>
              <w14:schemeClr w14:val="tx1"/>
            </w14:solidFill>
          </w14:textFill>
        </w:rPr>
        <w:t>只要行为人与上游犯罪不存在事前通谋</w:t>
      </w:r>
      <w:r>
        <w:rPr>
          <w:rFonts w:hint="default" w:ascii="宋体" w:hAnsi="宋体" w:eastAsia="宋体" w:cs="宋体"/>
          <w:i w:val="0"/>
          <w:iCs w:val="0"/>
          <w:caps w:val="0"/>
          <w:color w:val="000000" w:themeColor="text1"/>
          <w:spacing w:val="0"/>
          <w:kern w:val="0"/>
          <w:sz w:val="24"/>
          <w:szCs w:val="24"/>
          <w:u w:val="none"/>
          <w:lang w:eastAsia="zh-Hans" w:bidi="ar"/>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u w:val="none"/>
          <w:lang w:val="en-US" w:eastAsia="zh-Hans" w:bidi="ar"/>
          <w14:textFill>
            <w14:solidFill>
              <w14:schemeClr w14:val="tx1"/>
            </w14:solidFill>
          </w14:textFill>
        </w:rPr>
        <w:t>司法实践中基本都是按照帮助信息网络犯罪活动罪定罪处罚</w:t>
      </w:r>
      <w:r>
        <w:rPr>
          <w:rFonts w:hint="default" w:ascii="宋体" w:hAnsi="宋体" w:eastAsia="宋体" w:cs="宋体"/>
          <w:i w:val="0"/>
          <w:iCs w:val="0"/>
          <w:caps w:val="0"/>
          <w:color w:val="000000" w:themeColor="text1"/>
          <w:spacing w:val="0"/>
          <w:kern w:val="0"/>
          <w:sz w:val="24"/>
          <w:szCs w:val="24"/>
          <w:u w:val="none"/>
          <w:lang w:eastAsia="zh-Hans" w:bidi="ar"/>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u w:val="none"/>
          <w:lang w:val="en-US" w:eastAsia="zh-Hans" w:bidi="ar"/>
          <w14:textFill>
            <w14:solidFill>
              <w14:schemeClr w14:val="tx1"/>
            </w14:solidFill>
          </w14:textFill>
        </w:rPr>
        <w:t>如果将此种行为也认定为掩饰隐瞒犯罪所得罪</w:t>
      </w:r>
      <w:r>
        <w:rPr>
          <w:rFonts w:hint="default" w:ascii="宋体" w:hAnsi="宋体" w:eastAsia="宋体" w:cs="宋体"/>
          <w:i w:val="0"/>
          <w:iCs w:val="0"/>
          <w:caps w:val="0"/>
          <w:color w:val="000000" w:themeColor="text1"/>
          <w:spacing w:val="0"/>
          <w:kern w:val="0"/>
          <w:sz w:val="24"/>
          <w:szCs w:val="24"/>
          <w:u w:val="none"/>
          <w:lang w:eastAsia="zh-Hans" w:bidi="ar"/>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u w:val="none"/>
          <w:lang w:val="en-US" w:eastAsia="zh-Hans" w:bidi="ar"/>
          <w14:textFill>
            <w14:solidFill>
              <w14:schemeClr w14:val="tx1"/>
            </w14:solidFill>
          </w14:textFill>
        </w:rPr>
        <w:t>则可能存在罪责刑不相应的情形</w:t>
      </w:r>
      <w:r>
        <w:rPr>
          <w:rFonts w:hint="default" w:ascii="宋体" w:hAnsi="宋体" w:eastAsia="宋体" w:cs="宋体"/>
          <w:i w:val="0"/>
          <w:iCs w:val="0"/>
          <w:caps w:val="0"/>
          <w:color w:val="000000" w:themeColor="text1"/>
          <w:spacing w:val="0"/>
          <w:kern w:val="0"/>
          <w:sz w:val="24"/>
          <w:szCs w:val="24"/>
          <w:u w:val="none"/>
          <w:lang w:eastAsia="zh-Hans" w:bidi="ar"/>
          <w14:textFill>
            <w14:solidFill>
              <w14:schemeClr w14:val="tx1"/>
            </w14:solidFill>
          </w14:textFill>
        </w:rPr>
        <w:t>。</w:t>
      </w:r>
    </w:p>
    <w:p>
      <w:pPr>
        <w:numPr>
          <w:ilvl w:val="0"/>
          <w:numId w:val="0"/>
        </w:numPr>
        <w:spacing w:line="360" w:lineRule="auto"/>
        <w:ind w:left="120" w:leftChars="0"/>
        <w:jc w:val="both"/>
        <w:rPr>
          <w:rFonts w:hint="default" w:ascii="宋体" w:hAnsi="宋体" w:eastAsia="宋体" w:cs="宋体"/>
          <w:b w:val="0"/>
          <w:bCs w:val="0"/>
          <w:color w:val="000000"/>
          <w:kern w:val="0"/>
          <w:sz w:val="24"/>
          <w:szCs w:val="24"/>
          <w:lang w:val="en-US" w:eastAsia="zh-Hans" w:bidi="ar"/>
        </w:rPr>
      </w:pPr>
      <w:r>
        <w:rPr>
          <w:rFonts w:hint="default" w:ascii="宋体" w:hAnsi="宋体" w:eastAsia="宋体" w:cs="宋体"/>
          <w:b w:val="0"/>
          <w:bCs w:val="0"/>
          <w:color w:val="000000"/>
          <w:kern w:val="0"/>
          <w:sz w:val="24"/>
          <w:szCs w:val="24"/>
          <w:lang w:eastAsia="zh-Hans" w:bidi="ar"/>
        </w:rPr>
        <w:t xml:space="preserve">   </w:t>
      </w:r>
      <w:r>
        <w:rPr>
          <w:rFonts w:hint="eastAsia" w:ascii="宋体" w:hAnsi="宋体" w:eastAsia="宋体" w:cs="宋体"/>
          <w:b/>
          <w:bCs/>
          <w:color w:val="000000"/>
          <w:kern w:val="0"/>
          <w:sz w:val="24"/>
          <w:szCs w:val="24"/>
          <w:lang w:val="en-US" w:eastAsia="zh-Hans" w:bidi="ar"/>
        </w:rPr>
        <w:t>四</w:t>
      </w:r>
      <w:r>
        <w:rPr>
          <w:rFonts w:hint="default" w:ascii="宋体" w:hAnsi="宋体" w:eastAsia="宋体" w:cs="宋体"/>
          <w:b/>
          <w:bCs/>
          <w:color w:val="000000"/>
          <w:kern w:val="0"/>
          <w:sz w:val="24"/>
          <w:szCs w:val="24"/>
          <w:lang w:eastAsia="zh-Hans" w:bidi="ar"/>
        </w:rPr>
        <w:t>、</w:t>
      </w:r>
      <w:r>
        <w:rPr>
          <w:rFonts w:hint="eastAsia" w:ascii="宋体" w:hAnsi="宋体" w:eastAsia="宋体" w:cs="宋体"/>
          <w:b/>
          <w:bCs/>
          <w:color w:val="000000"/>
          <w:kern w:val="0"/>
          <w:sz w:val="24"/>
          <w:szCs w:val="24"/>
          <w:lang w:val="en-US" w:eastAsia="zh-Hans" w:bidi="ar"/>
        </w:rPr>
        <w:t>准确界定提供银行卡并刷脸转账取现行为的性质</w:t>
      </w:r>
    </w:p>
    <w:p>
      <w:pPr>
        <w:numPr>
          <w:ilvl w:val="0"/>
          <w:numId w:val="0"/>
        </w:numPr>
        <w:spacing w:line="360" w:lineRule="auto"/>
        <w:ind w:firstLine="480"/>
        <w:jc w:val="both"/>
        <w:rPr>
          <w:rFonts w:hint="default" w:ascii="宋体" w:hAnsi="宋体" w:eastAsia="宋体" w:cs="宋体"/>
          <w:b w:val="0"/>
          <w:bCs w:val="0"/>
          <w:sz w:val="24"/>
          <w:szCs w:val="24"/>
          <w:lang w:eastAsia="zh-Hans"/>
        </w:rPr>
      </w:pPr>
      <w:r>
        <w:rPr>
          <w:rFonts w:hint="eastAsia" w:ascii="宋体" w:hAnsi="宋体" w:eastAsia="宋体" w:cs="宋体"/>
          <w:b w:val="0"/>
          <w:bCs w:val="0"/>
          <w:sz w:val="24"/>
          <w:szCs w:val="24"/>
          <w:lang w:val="en-US" w:eastAsia="zh-Hans"/>
        </w:rPr>
        <w:t>以帮助信息网络犯罪活动罪及掩饰隐瞒犯罪所得罪的界分标准</w:t>
      </w:r>
      <w:r>
        <w:rPr>
          <w:rFonts w:hint="default"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准确评价行为人提供银行卡并刷脸转账取现行为的性质</w:t>
      </w:r>
      <w:r>
        <w:rPr>
          <w:rFonts w:hint="default"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必须考虑到行为人的主观认知</w:t>
      </w:r>
      <w:r>
        <w:rPr>
          <w:rFonts w:hint="default"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行为方式和犯罪对象等情形</w:t>
      </w:r>
      <w:r>
        <w:rPr>
          <w:rFonts w:hint="default" w:ascii="宋体" w:hAnsi="宋体" w:eastAsia="宋体" w:cs="宋体"/>
          <w:b w:val="0"/>
          <w:bCs w:val="0"/>
          <w:sz w:val="24"/>
          <w:szCs w:val="24"/>
          <w:lang w:eastAsia="zh-Hans"/>
        </w:rPr>
        <w:t>。</w:t>
      </w:r>
    </w:p>
    <w:p>
      <w:pPr>
        <w:numPr>
          <w:ilvl w:val="0"/>
          <w:numId w:val="0"/>
        </w:numPr>
        <w:spacing w:line="360" w:lineRule="auto"/>
        <w:ind w:firstLine="480" w:firstLineChars="200"/>
        <w:jc w:val="both"/>
        <w:rPr>
          <w:rFonts w:hint="eastAsia" w:ascii="宋体" w:hAnsi="宋体" w:eastAsia="宋体" w:cs="宋体"/>
          <w:b w:val="0"/>
          <w:bCs w:val="0"/>
          <w:sz w:val="24"/>
          <w:szCs w:val="24"/>
          <w:lang w:eastAsia="zh-Hans"/>
        </w:rPr>
      </w:pPr>
      <w:r>
        <w:rPr>
          <w:rFonts w:hint="default"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一</w:t>
      </w:r>
      <w:r>
        <w:rPr>
          <w:rFonts w:hint="default"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行为人明知被帮助对象实施网络犯罪</w:t>
      </w:r>
      <w:r>
        <w:rPr>
          <w:rFonts w:hint="default"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但与上游犯罪人事前无通谋的</w:t>
      </w:r>
      <w:r>
        <w:rPr>
          <w:rFonts w:hint="eastAsia" w:ascii="宋体" w:hAnsi="宋体" w:eastAsia="宋体" w:cs="宋体"/>
          <w:b w:val="0"/>
          <w:bCs w:val="0"/>
          <w:sz w:val="24"/>
          <w:szCs w:val="24"/>
          <w:lang w:eastAsia="zh-Hans"/>
        </w:rPr>
        <w:t>，</w:t>
      </w:r>
      <w:r>
        <w:rPr>
          <w:rStyle w:val="9"/>
          <w:rFonts w:hint="eastAsia" w:ascii="宋体" w:hAnsi="宋体" w:eastAsia="宋体" w:cs="宋体"/>
          <w:b w:val="0"/>
          <w:bCs/>
          <w:i w:val="0"/>
          <w:iCs w:val="0"/>
          <w:caps w:val="0"/>
          <w:color w:val="000000" w:themeColor="text1"/>
          <w:spacing w:val="0"/>
          <w:kern w:val="0"/>
          <w:sz w:val="24"/>
          <w:szCs w:val="24"/>
          <w:u w:val="none"/>
          <w:lang w:val="en-US" w:eastAsia="zh-Hans" w:bidi="ar"/>
          <w14:textFill>
            <w14:solidFill>
              <w14:schemeClr w14:val="tx1"/>
            </w14:solidFill>
          </w14:textFill>
        </w:rPr>
        <w:t>若</w:t>
      </w:r>
      <w:r>
        <w:rPr>
          <w:rStyle w:val="9"/>
          <w:rFonts w:hint="eastAsia" w:ascii="宋体" w:hAnsi="宋体" w:eastAsia="宋体" w:cs="宋体"/>
          <w:b w:val="0"/>
          <w:bCs/>
          <w:i w:val="0"/>
          <w:iCs w:val="0"/>
          <w:caps w:val="0"/>
          <w:color w:val="000000" w:themeColor="text1"/>
          <w:spacing w:val="0"/>
          <w:kern w:val="0"/>
          <w:sz w:val="24"/>
          <w:szCs w:val="24"/>
          <w:u w:val="none"/>
          <w:lang w:val="en-US" w:eastAsia="zh-CN" w:bidi="ar"/>
          <w14:textFill>
            <w14:solidFill>
              <w14:schemeClr w14:val="tx1"/>
            </w14:solidFill>
          </w14:textFill>
        </w:rPr>
        <w:t>被害人的钱款直接转入行为人提供的银行卡账户，此时被害人是在上游犯罪人的欺骗之下正在处分财产，犯罪尚未既遂，</w:t>
      </w:r>
      <w:r>
        <w:rPr>
          <w:rStyle w:val="9"/>
          <w:rFonts w:hint="eastAsia" w:ascii="宋体" w:hAnsi="宋体" w:eastAsia="宋体" w:cs="宋体"/>
          <w:b w:val="0"/>
          <w:bCs/>
          <w:i w:val="0"/>
          <w:iCs w:val="0"/>
          <w:caps w:val="0"/>
          <w:color w:val="000000" w:themeColor="text1"/>
          <w:spacing w:val="0"/>
          <w:kern w:val="0"/>
          <w:sz w:val="24"/>
          <w:szCs w:val="24"/>
          <w:u w:val="none"/>
          <w:lang w:val="en-US" w:eastAsia="zh-Hans" w:bidi="ar"/>
          <w14:textFill>
            <w14:solidFill>
              <w14:schemeClr w14:val="tx1"/>
            </w14:solidFill>
          </w14:textFill>
        </w:rPr>
        <w:t>只有</w:t>
      </w:r>
      <w:r>
        <w:rPr>
          <w:rStyle w:val="9"/>
          <w:rFonts w:hint="eastAsia" w:ascii="宋体" w:hAnsi="宋体" w:eastAsia="宋体" w:cs="宋体"/>
          <w:b w:val="0"/>
          <w:bCs/>
          <w:i w:val="0"/>
          <w:iCs w:val="0"/>
          <w:caps w:val="0"/>
          <w:color w:val="000000" w:themeColor="text1"/>
          <w:spacing w:val="0"/>
          <w:kern w:val="0"/>
          <w:sz w:val="24"/>
          <w:szCs w:val="24"/>
          <w:u w:val="none"/>
          <w:lang w:val="en-US" w:eastAsia="zh-CN" w:bidi="ar"/>
          <w14:textFill>
            <w14:solidFill>
              <w14:schemeClr w14:val="tx1"/>
            </w14:solidFill>
          </w14:textFill>
        </w:rPr>
        <w:t>当被害人的钱款进入行为人提供的银行卡账户之后，犯罪才</w:t>
      </w:r>
      <w:r>
        <w:rPr>
          <w:rStyle w:val="9"/>
          <w:rFonts w:hint="eastAsia" w:ascii="宋体" w:hAnsi="宋体" w:eastAsia="宋体" w:cs="宋体"/>
          <w:b w:val="0"/>
          <w:bCs/>
          <w:i w:val="0"/>
          <w:iCs w:val="0"/>
          <w:caps w:val="0"/>
          <w:color w:val="000000" w:themeColor="text1"/>
          <w:spacing w:val="0"/>
          <w:kern w:val="0"/>
          <w:sz w:val="24"/>
          <w:szCs w:val="24"/>
          <w:u w:val="none"/>
          <w:lang w:val="en-US" w:eastAsia="zh-Hans" w:bidi="ar"/>
          <w14:textFill>
            <w14:solidFill>
              <w14:schemeClr w14:val="tx1"/>
            </w14:solidFill>
          </w14:textFill>
        </w:rPr>
        <w:t>属于</w:t>
      </w:r>
      <w:r>
        <w:rPr>
          <w:rStyle w:val="9"/>
          <w:rFonts w:hint="eastAsia" w:ascii="宋体" w:hAnsi="宋体" w:eastAsia="宋体" w:cs="宋体"/>
          <w:b w:val="0"/>
          <w:bCs/>
          <w:i w:val="0"/>
          <w:iCs w:val="0"/>
          <w:caps w:val="0"/>
          <w:color w:val="000000" w:themeColor="text1"/>
          <w:spacing w:val="0"/>
          <w:kern w:val="0"/>
          <w:sz w:val="24"/>
          <w:szCs w:val="24"/>
          <w:u w:val="none"/>
          <w:lang w:val="en-US" w:eastAsia="zh-CN" w:bidi="ar"/>
          <w14:textFill>
            <w14:solidFill>
              <w14:schemeClr w14:val="tx1"/>
            </w14:solidFill>
          </w14:textFill>
        </w:rPr>
        <w:t>既遂</w:t>
      </w:r>
      <w:r>
        <w:rPr>
          <w:rStyle w:val="9"/>
          <w:rFonts w:hint="default" w:ascii="宋体" w:hAnsi="宋体" w:eastAsia="宋体" w:cs="宋体"/>
          <w:b w:val="0"/>
          <w:bCs/>
          <w:i w:val="0"/>
          <w:iCs w:val="0"/>
          <w:caps w:val="0"/>
          <w:color w:val="000000" w:themeColor="text1"/>
          <w:spacing w:val="0"/>
          <w:kern w:val="0"/>
          <w:sz w:val="24"/>
          <w:szCs w:val="24"/>
          <w:u w:val="none"/>
          <w:lang w:eastAsia="zh-CN" w:bidi="ar"/>
          <w14:textFill>
            <w14:solidFill>
              <w14:schemeClr w14:val="tx1"/>
            </w14:solidFill>
          </w14:textFill>
        </w:rPr>
        <w:t>。</w:t>
      </w:r>
      <w:r>
        <w:rPr>
          <w:rStyle w:val="9"/>
          <w:rFonts w:hint="eastAsia" w:ascii="宋体" w:hAnsi="宋体" w:eastAsia="宋体" w:cs="宋体"/>
          <w:b w:val="0"/>
          <w:bCs/>
          <w:i w:val="0"/>
          <w:iCs w:val="0"/>
          <w:caps w:val="0"/>
          <w:color w:val="000000" w:themeColor="text1"/>
          <w:spacing w:val="0"/>
          <w:kern w:val="0"/>
          <w:sz w:val="24"/>
          <w:szCs w:val="24"/>
          <w:u w:val="none"/>
          <w:lang w:val="en-US" w:eastAsia="zh-Hans" w:bidi="ar"/>
          <w14:textFill>
            <w14:solidFill>
              <w14:schemeClr w14:val="tx1"/>
            </w14:solidFill>
          </w14:textFill>
        </w:rPr>
        <w:t>此种情形</w:t>
      </w:r>
      <w:r>
        <w:rPr>
          <w:rStyle w:val="9"/>
          <w:rFonts w:hint="eastAsia" w:ascii="宋体" w:hAnsi="宋体" w:eastAsia="宋体" w:cs="宋体"/>
          <w:b w:val="0"/>
          <w:bCs/>
          <w:i w:val="0"/>
          <w:iCs w:val="0"/>
          <w:caps w:val="0"/>
          <w:color w:val="000000" w:themeColor="text1"/>
          <w:spacing w:val="0"/>
          <w:kern w:val="0"/>
          <w:sz w:val="24"/>
          <w:szCs w:val="24"/>
          <w:u w:val="none"/>
          <w:lang w:val="en-US" w:eastAsia="zh-CN" w:bidi="ar"/>
          <w14:textFill>
            <w14:solidFill>
              <w14:schemeClr w14:val="tx1"/>
            </w14:solidFill>
          </w14:textFill>
        </w:rPr>
        <w:t>属于</w:t>
      </w:r>
      <w:r>
        <w:rPr>
          <w:rStyle w:val="9"/>
          <w:rFonts w:hint="eastAsia" w:ascii="宋体" w:hAnsi="宋体" w:eastAsia="宋体" w:cs="宋体"/>
          <w:b w:val="0"/>
          <w:bCs/>
          <w:i w:val="0"/>
          <w:iCs w:val="0"/>
          <w:caps w:val="0"/>
          <w:color w:val="000000" w:themeColor="text1"/>
          <w:spacing w:val="0"/>
          <w:kern w:val="0"/>
          <w:sz w:val="24"/>
          <w:szCs w:val="24"/>
          <w:u w:val="none"/>
          <w:lang w:val="en-US" w:eastAsia="zh-Hans" w:bidi="ar"/>
          <w14:textFill>
            <w14:solidFill>
              <w14:schemeClr w14:val="tx1"/>
            </w14:solidFill>
          </w14:textFill>
        </w:rPr>
        <w:t>行为人</w:t>
      </w:r>
      <w:r>
        <w:rPr>
          <w:rStyle w:val="9"/>
          <w:rFonts w:hint="eastAsia" w:ascii="宋体" w:hAnsi="宋体" w:eastAsia="宋体" w:cs="宋体"/>
          <w:b w:val="0"/>
          <w:bCs/>
          <w:i w:val="0"/>
          <w:iCs w:val="0"/>
          <w:caps w:val="0"/>
          <w:color w:val="000000" w:themeColor="text1"/>
          <w:spacing w:val="0"/>
          <w:kern w:val="0"/>
          <w:sz w:val="24"/>
          <w:szCs w:val="24"/>
          <w:u w:val="none"/>
          <w:lang w:val="en-US" w:eastAsia="zh-CN" w:bidi="ar"/>
          <w14:textFill>
            <w14:solidFill>
              <w14:schemeClr w14:val="tx1"/>
            </w14:solidFill>
          </w14:textFill>
        </w:rPr>
        <w:t>在上游犯罪既遂之前</w:t>
      </w:r>
      <w:r>
        <w:rPr>
          <w:rStyle w:val="9"/>
          <w:rFonts w:hint="eastAsia" w:ascii="宋体" w:hAnsi="宋体" w:eastAsia="宋体" w:cs="宋体"/>
          <w:b w:val="0"/>
          <w:bCs/>
          <w:i w:val="0"/>
          <w:iCs w:val="0"/>
          <w:caps w:val="0"/>
          <w:color w:val="000000" w:themeColor="text1"/>
          <w:spacing w:val="0"/>
          <w:kern w:val="0"/>
          <w:sz w:val="24"/>
          <w:szCs w:val="24"/>
          <w:u w:val="none"/>
          <w:lang w:val="en-US" w:eastAsia="zh-Hans" w:bidi="ar"/>
          <w14:textFill>
            <w14:solidFill>
              <w14:schemeClr w14:val="tx1"/>
            </w14:solidFill>
          </w14:textFill>
        </w:rPr>
        <w:t>的</w:t>
      </w:r>
      <w:r>
        <w:rPr>
          <w:rStyle w:val="9"/>
          <w:rFonts w:hint="eastAsia" w:ascii="宋体" w:hAnsi="宋体" w:eastAsia="宋体" w:cs="宋体"/>
          <w:b w:val="0"/>
          <w:bCs/>
          <w:i w:val="0"/>
          <w:iCs w:val="0"/>
          <w:caps w:val="0"/>
          <w:color w:val="000000" w:themeColor="text1"/>
          <w:spacing w:val="0"/>
          <w:kern w:val="0"/>
          <w:sz w:val="24"/>
          <w:szCs w:val="24"/>
          <w:u w:val="none"/>
          <w:lang w:val="en-US" w:eastAsia="zh-CN" w:bidi="ar"/>
          <w14:textFill>
            <w14:solidFill>
              <w14:schemeClr w14:val="tx1"/>
            </w14:solidFill>
          </w14:textFill>
        </w:rPr>
        <w:t>帮助行为，</w:t>
      </w:r>
      <w:r>
        <w:rPr>
          <w:rFonts w:hint="eastAsia" w:ascii="宋体" w:hAnsi="宋体" w:eastAsia="宋体" w:cs="宋体"/>
          <w:b w:val="0"/>
          <w:bCs w:val="0"/>
          <w:sz w:val="24"/>
          <w:szCs w:val="24"/>
          <w:lang w:val="en-US" w:eastAsia="zh-Hans"/>
        </w:rPr>
        <w:t>此时行为人只有单纯提供银行卡的情形</w:t>
      </w:r>
      <w:r>
        <w:rPr>
          <w:rFonts w:hint="eastAsia"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不涉及刷脸转账取现</w:t>
      </w:r>
      <w:r>
        <w:rPr>
          <w:rFonts w:hint="eastAsia"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应认定为帮助信息网络犯罪活动罪</w:t>
      </w:r>
      <w:r>
        <w:rPr>
          <w:rFonts w:hint="eastAsia" w:ascii="宋体" w:hAnsi="宋体" w:eastAsia="宋体" w:cs="宋体"/>
          <w:b w:val="0"/>
          <w:bCs w:val="0"/>
          <w:sz w:val="24"/>
          <w:szCs w:val="24"/>
          <w:lang w:eastAsia="zh-Hans"/>
        </w:rPr>
        <w:t>。</w:t>
      </w:r>
    </w:p>
    <w:p>
      <w:pPr>
        <w:keepNext w:val="0"/>
        <w:keepLines w:val="0"/>
        <w:widowControl/>
        <w:numPr>
          <w:ilvl w:val="0"/>
          <w:numId w:val="0"/>
        </w:numPr>
        <w:suppressLineNumbers w:val="0"/>
        <w:spacing w:line="360" w:lineRule="auto"/>
        <w:ind w:firstLine="480" w:firstLineChars="200"/>
        <w:jc w:val="left"/>
        <w:rPr>
          <w:rFonts w:hint="eastAsia" w:ascii="宋体" w:hAnsi="宋体" w:eastAsia="宋体" w:cs="宋体"/>
          <w:i w:val="0"/>
          <w:iCs w:val="0"/>
          <w:caps w:val="0"/>
          <w:color w:val="000000" w:themeColor="text1"/>
          <w:spacing w:val="0"/>
          <w:kern w:val="0"/>
          <w:sz w:val="24"/>
          <w:szCs w:val="24"/>
          <w:u w:val="none"/>
          <w:shd w:val="clear" w:fill="FFFFFF"/>
          <w:lang w:val="en-US" w:eastAsia="zh-CN" w:bidi="ar"/>
          <w14:textFill>
            <w14:solidFill>
              <w14:schemeClr w14:val="tx1"/>
            </w14:solidFill>
          </w14:textFill>
        </w:rPr>
      </w:pPr>
      <w:r>
        <w:rPr>
          <w:rFonts w:hint="default"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二</w:t>
      </w:r>
      <w:r>
        <w:rPr>
          <w:rFonts w:hint="default"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行为人明知被帮助对象实施网络犯罪</w:t>
      </w:r>
      <w:r>
        <w:rPr>
          <w:rFonts w:hint="default"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若</w:t>
      </w:r>
      <w:r>
        <w:rPr>
          <w:rFonts w:hint="eastAsia" w:ascii="宋体" w:hAnsi="宋体" w:eastAsia="宋体" w:cs="宋体"/>
          <w:i w:val="0"/>
          <w:iCs w:val="0"/>
          <w:caps w:val="0"/>
          <w:color w:val="000000" w:themeColor="text1"/>
          <w:spacing w:val="0"/>
          <w:kern w:val="0"/>
          <w:sz w:val="24"/>
          <w:szCs w:val="24"/>
          <w:u w:val="none"/>
          <w:shd w:val="clear" w:fill="FFFFFF"/>
          <w:lang w:val="en-US" w:eastAsia="zh-CN" w:bidi="ar"/>
          <w14:textFill>
            <w14:solidFill>
              <w14:schemeClr w14:val="tx1"/>
            </w14:solidFill>
          </w14:textFill>
        </w:rPr>
        <w:t>被害人的钱款并没有直接进入行为人提供的银行卡账户，而是经过其他转账后再转入行为人提供的银行卡、收款码账户，则是在上游犯罪既遂之后</w:t>
      </w:r>
      <w:r>
        <w:rPr>
          <w:rFonts w:hint="eastAsia" w:ascii="宋体" w:hAnsi="宋体" w:eastAsia="宋体" w:cs="宋体"/>
          <w:i w:val="0"/>
          <w:iCs w:val="0"/>
          <w:caps w:val="0"/>
          <w:color w:val="000000" w:themeColor="text1"/>
          <w:spacing w:val="0"/>
          <w:kern w:val="0"/>
          <w:sz w:val="24"/>
          <w:szCs w:val="24"/>
          <w:u w:val="none"/>
          <w:shd w:val="clear" w:fill="FFFFFF"/>
          <w:lang w:val="en-US" w:eastAsia="zh-Hans" w:bidi="ar"/>
          <w14:textFill>
            <w14:solidFill>
              <w14:schemeClr w14:val="tx1"/>
            </w14:solidFill>
          </w14:textFill>
        </w:rPr>
        <w:t>实施的帮助行为</w:t>
      </w:r>
      <w:r>
        <w:rPr>
          <w:rFonts w:hint="default" w:ascii="宋体" w:hAnsi="宋体" w:eastAsia="宋体" w:cs="宋体"/>
          <w:i w:val="0"/>
          <w:iCs w:val="0"/>
          <w:caps w:val="0"/>
          <w:color w:val="000000" w:themeColor="text1"/>
          <w:spacing w:val="0"/>
          <w:kern w:val="0"/>
          <w:sz w:val="24"/>
          <w:szCs w:val="24"/>
          <w:u w:val="none"/>
          <w:shd w:val="clear" w:fill="FFFFFF"/>
          <w:lang w:eastAsia="zh-Hans" w:bidi="ar"/>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u w:val="none"/>
          <w:shd w:val="clear" w:fill="FFFFFF"/>
          <w:lang w:val="en-US" w:eastAsia="zh-Hans" w:bidi="ar"/>
          <w14:textFill>
            <w14:solidFill>
              <w14:schemeClr w14:val="tx1"/>
            </w14:solidFill>
          </w14:textFill>
        </w:rPr>
        <w:t>若行为人并无刷脸转账取现等帮助支付结算行为</w:t>
      </w:r>
      <w:r>
        <w:rPr>
          <w:rFonts w:hint="default" w:ascii="宋体" w:hAnsi="宋体" w:eastAsia="宋体" w:cs="宋体"/>
          <w:i w:val="0"/>
          <w:iCs w:val="0"/>
          <w:caps w:val="0"/>
          <w:color w:val="000000" w:themeColor="text1"/>
          <w:spacing w:val="0"/>
          <w:kern w:val="0"/>
          <w:sz w:val="24"/>
          <w:szCs w:val="24"/>
          <w:u w:val="none"/>
          <w:shd w:val="clear" w:fill="FFFFFF"/>
          <w:lang w:eastAsia="zh-Hans" w:bidi="ar"/>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u w:val="none"/>
          <w:shd w:val="clear" w:fill="FFFFFF"/>
          <w:lang w:val="en-US" w:eastAsia="zh-Hans" w:bidi="ar"/>
          <w14:textFill>
            <w14:solidFill>
              <w14:schemeClr w14:val="tx1"/>
            </w14:solidFill>
          </w14:textFill>
        </w:rPr>
        <w:t>行为人仍应被认定为帮助信息网络犯罪活动罪</w:t>
      </w:r>
      <w:r>
        <w:rPr>
          <w:rFonts w:hint="default" w:ascii="宋体" w:hAnsi="宋体" w:eastAsia="宋体" w:cs="宋体"/>
          <w:i w:val="0"/>
          <w:iCs w:val="0"/>
          <w:caps w:val="0"/>
          <w:color w:val="000000" w:themeColor="text1"/>
          <w:spacing w:val="0"/>
          <w:kern w:val="0"/>
          <w:sz w:val="24"/>
          <w:szCs w:val="24"/>
          <w:u w:val="none"/>
          <w:shd w:val="clear" w:fill="FFFFFF"/>
          <w:lang w:eastAsia="zh-Hans" w:bidi="ar"/>
          <w14:textFill>
            <w14:solidFill>
              <w14:schemeClr w14:val="tx1"/>
            </w14:solidFill>
          </w14:textFill>
        </w:rPr>
        <w:t>。</w:t>
      </w:r>
    </w:p>
    <w:p>
      <w:pPr>
        <w:keepNext w:val="0"/>
        <w:keepLines w:val="0"/>
        <w:widowControl/>
        <w:numPr>
          <w:ilvl w:val="0"/>
          <w:numId w:val="0"/>
        </w:numPr>
        <w:suppressLineNumbers w:val="0"/>
        <w:spacing w:line="360" w:lineRule="auto"/>
        <w:ind w:firstLine="480" w:firstLineChars="200"/>
        <w:jc w:val="left"/>
        <w:rPr>
          <w:rFonts w:hint="default" w:ascii="宋体" w:hAnsi="宋体" w:eastAsia="宋体" w:cs="宋体"/>
          <w:b w:val="0"/>
          <w:bCs w:val="0"/>
          <w:sz w:val="24"/>
          <w:szCs w:val="24"/>
          <w:lang w:val="en-US" w:eastAsia="zh-Hans"/>
        </w:rPr>
      </w:pPr>
      <w:r>
        <w:rPr>
          <w:rFonts w:hint="default"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三</w:t>
      </w:r>
      <w:r>
        <w:rPr>
          <w:rFonts w:hint="default"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行为人明知被帮助对象实施网络犯罪</w:t>
      </w:r>
      <w:r>
        <w:rPr>
          <w:rFonts w:hint="default"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在上游犯罪既遂之后提供银行卡并刷脸取现的</w:t>
      </w:r>
      <w:r>
        <w:rPr>
          <w:rFonts w:hint="default" w:ascii="宋体" w:hAnsi="宋体" w:eastAsia="宋体" w:cs="宋体"/>
          <w:b w:val="0"/>
          <w:bCs w:val="0"/>
          <w:sz w:val="24"/>
          <w:szCs w:val="24"/>
          <w:lang w:eastAsia="zh-Hans"/>
        </w:rPr>
        <w:t>，</w:t>
      </w:r>
      <w:r>
        <w:rPr>
          <w:rFonts w:hint="eastAsia" w:ascii="宋体" w:hAnsi="宋体" w:eastAsia="宋体" w:cs="宋体"/>
          <w:i w:val="0"/>
          <w:iCs w:val="0"/>
          <w:caps w:val="0"/>
          <w:color w:val="000000" w:themeColor="text1"/>
          <w:spacing w:val="0"/>
          <w:kern w:val="0"/>
          <w:sz w:val="24"/>
          <w:szCs w:val="24"/>
          <w:u w:val="none"/>
          <w:shd w:val="clear" w:fill="FFFFFF"/>
          <w:lang w:val="en-US" w:eastAsia="zh-CN" w:bidi="ar"/>
          <w14:textFill>
            <w14:solidFill>
              <w14:schemeClr w14:val="tx1"/>
            </w14:solidFill>
          </w14:textFill>
        </w:rPr>
        <w:t>属于掩饰隐瞒犯罪所得</w:t>
      </w:r>
      <w:r>
        <w:rPr>
          <w:rFonts w:hint="eastAsia" w:ascii="宋体" w:hAnsi="宋体" w:eastAsia="宋体" w:cs="宋体"/>
          <w:i w:val="0"/>
          <w:iCs w:val="0"/>
          <w:caps w:val="0"/>
          <w:color w:val="000000" w:themeColor="text1"/>
          <w:spacing w:val="0"/>
          <w:kern w:val="0"/>
          <w:sz w:val="24"/>
          <w:szCs w:val="24"/>
          <w:u w:val="none"/>
          <w:shd w:val="clear" w:fill="FFFFFF"/>
          <w:lang w:val="en-US" w:eastAsia="zh-Hans" w:bidi="ar"/>
          <w14:textFill>
            <w14:solidFill>
              <w14:schemeClr w14:val="tx1"/>
            </w14:solidFill>
          </w14:textFill>
        </w:rPr>
        <w:t>行为</w:t>
      </w:r>
      <w:r>
        <w:rPr>
          <w:rFonts w:hint="default" w:ascii="宋体" w:hAnsi="宋体" w:eastAsia="宋体" w:cs="宋体"/>
          <w:i w:val="0"/>
          <w:iCs w:val="0"/>
          <w:caps w:val="0"/>
          <w:color w:val="000000" w:themeColor="text1"/>
          <w:spacing w:val="0"/>
          <w:kern w:val="0"/>
          <w:sz w:val="24"/>
          <w:szCs w:val="24"/>
          <w:u w:val="none"/>
          <w:shd w:val="clear" w:fill="FFFFFF"/>
          <w:lang w:eastAsia="zh-Hans" w:bidi="ar"/>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u w:val="none"/>
          <w:shd w:val="clear" w:fill="FFFFFF"/>
          <w:lang w:val="en-US" w:eastAsia="zh-Hans" w:bidi="ar"/>
          <w14:textFill>
            <w14:solidFill>
              <w14:schemeClr w14:val="tx1"/>
            </w14:solidFill>
          </w14:textFill>
        </w:rPr>
        <w:t>应认定为掩饰隐瞒</w:t>
      </w:r>
      <w:r>
        <w:rPr>
          <w:rFonts w:hint="eastAsia" w:ascii="宋体" w:hAnsi="宋体" w:eastAsia="宋体" w:cs="宋体"/>
          <w:i w:val="0"/>
          <w:iCs w:val="0"/>
          <w:caps w:val="0"/>
          <w:color w:val="000000" w:themeColor="text1"/>
          <w:spacing w:val="0"/>
          <w:kern w:val="0"/>
          <w:sz w:val="24"/>
          <w:szCs w:val="24"/>
          <w:u w:val="none"/>
          <w:shd w:val="clear" w:fill="FFFFFF"/>
          <w:lang w:val="en-US" w:eastAsia="zh-CN" w:bidi="ar"/>
          <w14:textFill>
            <w14:solidFill>
              <w14:schemeClr w14:val="tx1"/>
            </w14:solidFill>
          </w14:textFill>
        </w:rPr>
        <w:t>犯罪所得罪。</w:t>
      </w:r>
    </w:p>
    <w:p>
      <w:pPr>
        <w:keepNext w:val="0"/>
        <w:keepLines w:val="0"/>
        <w:widowControl/>
        <w:suppressLineNumbers w:val="0"/>
        <w:spacing w:line="360" w:lineRule="auto"/>
        <w:ind w:firstLine="480" w:firstLineChars="200"/>
        <w:jc w:val="left"/>
        <w:rPr>
          <w:rFonts w:hint="eastAsia" w:eastAsia="宋体"/>
          <w:lang w:eastAsia="zh-Hans"/>
        </w:rPr>
      </w:pPr>
      <w:r>
        <w:rPr>
          <w:rFonts w:hint="eastAsia"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四</w:t>
      </w:r>
      <w:r>
        <w:rPr>
          <w:rFonts w:hint="eastAsia"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行为人只是概括地明知被帮助对象实施网络犯罪</w:t>
      </w:r>
      <w:r>
        <w:rPr>
          <w:rFonts w:hint="eastAsia"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提供银行卡并刷脸取现的</w:t>
      </w:r>
      <w:r>
        <w:rPr>
          <w:rFonts w:hint="eastAsia"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由于行为人对上游犯罪主观明知程度较低</w:t>
      </w:r>
      <w:r>
        <w:rPr>
          <w:rFonts w:hint="eastAsia" w:ascii="宋体" w:hAnsi="宋体" w:eastAsia="宋体" w:cs="宋体"/>
          <w:b w:val="0"/>
          <w:bCs w:val="0"/>
          <w:sz w:val="24"/>
          <w:szCs w:val="24"/>
          <w:lang w:eastAsia="zh-Hans"/>
        </w:rPr>
        <w:t>，</w:t>
      </w:r>
      <w:r>
        <w:rPr>
          <w:rFonts w:hint="eastAsia" w:ascii="宋体" w:hAnsi="宋体" w:eastAsia="宋体" w:cs="宋体"/>
          <w:i w:val="0"/>
          <w:iCs w:val="0"/>
          <w:caps w:val="0"/>
          <w:color w:val="000000" w:themeColor="text1"/>
          <w:spacing w:val="0"/>
          <w:kern w:val="0"/>
          <w:sz w:val="24"/>
          <w:szCs w:val="24"/>
          <w:u w:val="none"/>
          <w:lang w:val="en-US" w:eastAsia="zh-CN" w:bidi="ar"/>
          <w14:textFill>
            <w14:solidFill>
              <w14:schemeClr w14:val="tx1"/>
            </w14:solidFill>
          </w14:textFill>
        </w:rPr>
        <w:t>对于法益侵害程度相对有限，</w:t>
      </w:r>
      <w:r>
        <w:rPr>
          <w:rFonts w:hint="eastAsia" w:ascii="宋体" w:hAnsi="宋体" w:eastAsia="宋体" w:cs="宋体"/>
          <w:i w:val="0"/>
          <w:iCs w:val="0"/>
          <w:caps w:val="0"/>
          <w:color w:val="000000" w:themeColor="text1"/>
          <w:spacing w:val="0"/>
          <w:kern w:val="0"/>
          <w:sz w:val="24"/>
          <w:szCs w:val="24"/>
          <w:u w:val="none"/>
          <w:lang w:val="en-US" w:eastAsia="zh-Hans" w:bidi="ar"/>
          <w14:textFill>
            <w14:solidFill>
              <w14:schemeClr w14:val="tx1"/>
            </w14:solidFill>
          </w14:textFill>
        </w:rPr>
        <w:t>若不区分实际情况</w:t>
      </w:r>
      <w:r>
        <w:rPr>
          <w:rFonts w:hint="default" w:ascii="宋体" w:hAnsi="宋体" w:eastAsia="宋体" w:cs="宋体"/>
          <w:i w:val="0"/>
          <w:iCs w:val="0"/>
          <w:caps w:val="0"/>
          <w:color w:val="000000" w:themeColor="text1"/>
          <w:spacing w:val="0"/>
          <w:kern w:val="0"/>
          <w:sz w:val="24"/>
          <w:szCs w:val="24"/>
          <w:u w:val="none"/>
          <w:lang w:eastAsia="zh-Hans" w:bidi="ar"/>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u w:val="none"/>
          <w:lang w:val="en-US" w:eastAsia="zh-Hans" w:bidi="ar"/>
          <w14:textFill>
            <w14:solidFill>
              <w14:schemeClr w14:val="tx1"/>
            </w14:solidFill>
          </w14:textFill>
        </w:rPr>
        <w:t>一律</w:t>
      </w:r>
      <w:r>
        <w:rPr>
          <w:rFonts w:hint="eastAsia" w:ascii="宋体" w:hAnsi="宋体" w:eastAsia="宋体" w:cs="宋体"/>
          <w:i w:val="0"/>
          <w:iCs w:val="0"/>
          <w:caps w:val="0"/>
          <w:color w:val="000000" w:themeColor="text1"/>
          <w:spacing w:val="0"/>
          <w:kern w:val="0"/>
          <w:sz w:val="24"/>
          <w:szCs w:val="24"/>
          <w:u w:val="none"/>
          <w:lang w:val="en-US" w:eastAsia="zh-CN" w:bidi="ar"/>
          <w14:textFill>
            <w14:solidFill>
              <w14:schemeClr w14:val="tx1"/>
            </w14:solidFill>
          </w14:textFill>
        </w:rPr>
        <w:t>以掩饰、隐瞒犯罪所得罪</w:t>
      </w:r>
      <w:r>
        <w:rPr>
          <w:rFonts w:hint="eastAsia" w:ascii="宋体" w:hAnsi="宋体" w:eastAsia="宋体" w:cs="宋体"/>
          <w:i w:val="0"/>
          <w:iCs w:val="0"/>
          <w:caps w:val="0"/>
          <w:color w:val="000000" w:themeColor="text1"/>
          <w:spacing w:val="0"/>
          <w:kern w:val="0"/>
          <w:sz w:val="24"/>
          <w:szCs w:val="24"/>
          <w:u w:val="none"/>
          <w:lang w:val="en-US" w:eastAsia="zh-Hans" w:bidi="ar"/>
          <w14:textFill>
            <w14:solidFill>
              <w14:schemeClr w14:val="tx1"/>
            </w14:solidFill>
          </w14:textFill>
        </w:rPr>
        <w:t>论处</w:t>
      </w:r>
      <w:r>
        <w:rPr>
          <w:rFonts w:hint="eastAsia" w:ascii="宋体" w:hAnsi="宋体" w:eastAsia="宋体" w:cs="宋体"/>
          <w:i w:val="0"/>
          <w:iCs w:val="0"/>
          <w:caps w:val="0"/>
          <w:color w:val="000000" w:themeColor="text1"/>
          <w:spacing w:val="0"/>
          <w:kern w:val="0"/>
          <w:sz w:val="24"/>
          <w:szCs w:val="24"/>
          <w:u w:val="none"/>
          <w:lang w:val="en-US" w:eastAsia="zh-CN" w:bidi="ar"/>
          <w14:textFill>
            <w14:solidFill>
              <w14:schemeClr w14:val="tx1"/>
            </w14:solidFill>
          </w14:textFill>
        </w:rPr>
        <w:t>，可能会导致入罪范围过大或者处罚过重</w:t>
      </w:r>
      <w:r>
        <w:rPr>
          <w:rFonts w:hint="default" w:ascii="宋体" w:hAnsi="宋体" w:eastAsia="宋体" w:cs="宋体"/>
          <w:i w:val="0"/>
          <w:iCs w:val="0"/>
          <w:caps w:val="0"/>
          <w:color w:val="000000" w:themeColor="text1"/>
          <w:spacing w:val="0"/>
          <w:kern w:val="0"/>
          <w:sz w:val="24"/>
          <w:szCs w:val="24"/>
          <w:u w:val="none"/>
          <w:lang w:eastAsia="zh-CN" w:bidi="ar"/>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u w:val="none"/>
          <w:lang w:val="en-US" w:eastAsia="zh-Hans" w:bidi="ar"/>
          <w14:textFill>
            <w14:solidFill>
              <w14:schemeClr w14:val="tx1"/>
            </w14:solidFill>
          </w14:textFill>
        </w:rPr>
        <w:t>有违刑法罪责刑相适应原则</w:t>
      </w:r>
      <w:r>
        <w:rPr>
          <w:rFonts w:hint="default" w:ascii="宋体" w:hAnsi="宋体" w:eastAsia="宋体" w:cs="宋体"/>
          <w:i w:val="0"/>
          <w:iCs w:val="0"/>
          <w:caps w:val="0"/>
          <w:color w:val="000000" w:themeColor="text1"/>
          <w:spacing w:val="0"/>
          <w:kern w:val="0"/>
          <w:sz w:val="24"/>
          <w:szCs w:val="24"/>
          <w:u w:val="none"/>
          <w:lang w:eastAsia="zh-Hans" w:bidi="ar"/>
          <w14:textFill>
            <w14:solidFill>
              <w14:schemeClr w14:val="tx1"/>
            </w14:solidFill>
          </w14:textFill>
        </w:rPr>
        <w:t>。</w:t>
      </w:r>
      <w:r>
        <w:rPr>
          <w:rFonts w:hint="eastAsia" w:ascii="宋体" w:hAnsi="宋体" w:eastAsia="宋体" w:cs="宋体"/>
          <w:i w:val="0"/>
          <w:iCs w:val="0"/>
          <w:caps w:val="0"/>
          <w:color w:val="000000" w:themeColor="text1"/>
          <w:spacing w:val="0"/>
          <w:kern w:val="0"/>
          <w:sz w:val="24"/>
          <w:szCs w:val="24"/>
          <w:u w:val="none"/>
          <w:lang w:val="en-US" w:eastAsia="zh-Hans" w:bidi="ar"/>
          <w14:textFill>
            <w14:solidFill>
              <w14:schemeClr w14:val="tx1"/>
            </w14:solidFill>
          </w14:textFill>
        </w:rPr>
        <w:t>因此</w:t>
      </w:r>
      <w:r>
        <w:rPr>
          <w:rFonts w:hint="default" w:ascii="宋体" w:hAnsi="宋体" w:eastAsia="宋体" w:cs="宋体"/>
          <w:i w:val="0"/>
          <w:iCs w:val="0"/>
          <w:caps w:val="0"/>
          <w:color w:val="000000" w:themeColor="text1"/>
          <w:spacing w:val="0"/>
          <w:kern w:val="0"/>
          <w:sz w:val="24"/>
          <w:szCs w:val="24"/>
          <w:u w:val="none"/>
          <w:lang w:eastAsia="zh-Hans" w:bidi="ar"/>
          <w14:textFill>
            <w14:solidFill>
              <w14:schemeClr w14:val="tx1"/>
            </w14:solidFill>
          </w14:textFill>
        </w:rPr>
        <w:t>，</w:t>
      </w:r>
      <w:r>
        <w:rPr>
          <w:rFonts w:hint="eastAsia" w:ascii="宋体" w:hAnsi="宋体" w:eastAsia="宋体" w:cs="宋体"/>
          <w:b w:val="0"/>
          <w:bCs w:val="0"/>
          <w:sz w:val="24"/>
          <w:szCs w:val="24"/>
          <w:lang w:val="en-US" w:eastAsia="zh-Hans"/>
        </w:rPr>
        <w:t>以帮助信息网络犯罪活动罪处理为宜</w:t>
      </w:r>
      <w:r>
        <w:rPr>
          <w:rFonts w:hint="eastAsia"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正如喻海松法官所言</w:t>
      </w:r>
      <w:r>
        <w:rPr>
          <w:rFonts w:hint="eastAsia" w:ascii="宋体" w:hAnsi="宋体" w:eastAsia="宋体" w:cs="宋体"/>
          <w:b w:val="0"/>
          <w:bCs w:val="0"/>
          <w:sz w:val="24"/>
          <w:szCs w:val="24"/>
          <w:lang w:eastAsia="zh-Hans"/>
        </w:rPr>
        <w:t>，“</w:t>
      </w:r>
      <w:r>
        <w:rPr>
          <w:rFonts w:hint="eastAsia" w:ascii="宋体" w:hAnsi="宋体" w:eastAsia="宋体" w:cs="宋体"/>
          <w:i w:val="0"/>
          <w:iCs w:val="0"/>
          <w:caps w:val="0"/>
          <w:color w:val="000000" w:themeColor="text1"/>
          <w:spacing w:val="0"/>
          <w:kern w:val="0"/>
          <w:sz w:val="24"/>
          <w:szCs w:val="24"/>
          <w:u w:val="none"/>
          <w:lang w:val="en-US" w:eastAsia="zh-CN" w:bidi="ar"/>
          <w14:textFill>
            <w14:solidFill>
              <w14:schemeClr w14:val="tx1"/>
            </w14:solidFill>
          </w14:textFill>
        </w:rPr>
        <w:t>在帮助信息网络犯罪活动罪增多的背景之下，司法对帮助信息网络犯罪活动罪的限定适用已成共识，但要防止“矫枉过正”，避免对适用帮助信息网络犯罪活动罪可以实现罪刑均衡的行为，回归适用掩饰、隐瞒犯罪所得罪或者以诈骗罪共犯处理。</w:t>
      </w:r>
      <w:r>
        <w:rPr>
          <w:rFonts w:hint="eastAsia" w:ascii="宋体" w:hAnsi="宋体" w:eastAsia="宋体" w:cs="宋体"/>
          <w:i w:val="0"/>
          <w:iCs w:val="0"/>
          <w:caps w:val="0"/>
          <w:color w:val="000000" w:themeColor="text1"/>
          <w:spacing w:val="0"/>
          <w:kern w:val="0"/>
          <w:sz w:val="24"/>
          <w:szCs w:val="24"/>
          <w:u w:val="none"/>
          <w:lang w:val="en-US" w:eastAsia="zh-Hans" w:bidi="ar"/>
          <w14:textFill>
            <w14:solidFill>
              <w14:schemeClr w14:val="tx1"/>
            </w14:solidFill>
          </w14:textFill>
        </w:rPr>
        <w:t>”</w:t>
      </w:r>
      <w:r>
        <w:rPr>
          <w:rStyle w:val="10"/>
          <w:rFonts w:hint="eastAsia" w:ascii="宋体" w:hAnsi="宋体" w:eastAsia="宋体" w:cs="宋体"/>
          <w:i w:val="0"/>
          <w:iCs w:val="0"/>
          <w:caps w:val="0"/>
          <w:color w:val="000000" w:themeColor="text1"/>
          <w:spacing w:val="0"/>
          <w:kern w:val="0"/>
          <w:sz w:val="24"/>
          <w:szCs w:val="24"/>
          <w:u w:val="none"/>
          <w:lang w:val="en-US" w:eastAsia="zh-Hans" w:bidi="ar"/>
          <w14:textFill>
            <w14:solidFill>
              <w14:schemeClr w14:val="tx1"/>
            </w14:solidFill>
          </w14:textFill>
        </w:rPr>
        <w:t>[</w:t>
      </w:r>
      <w:r>
        <w:rPr>
          <w:rStyle w:val="10"/>
          <w:rFonts w:hint="eastAsia" w:ascii="宋体" w:hAnsi="宋体" w:eastAsia="宋体" w:cs="宋体"/>
          <w:i w:val="0"/>
          <w:iCs w:val="0"/>
          <w:caps w:val="0"/>
          <w:color w:val="000000" w:themeColor="text1"/>
          <w:spacing w:val="0"/>
          <w:kern w:val="0"/>
          <w:sz w:val="24"/>
          <w:szCs w:val="24"/>
          <w:u w:val="none"/>
          <w:lang w:val="en-US" w:eastAsia="zh-Hans" w:bidi="ar"/>
          <w14:textFill>
            <w14:solidFill>
              <w14:schemeClr w14:val="tx1"/>
            </w14:solidFill>
          </w14:textFill>
        </w:rPr>
        <w:footnoteReference w:id="6"/>
      </w:r>
      <w:r>
        <w:rPr>
          <w:rStyle w:val="10"/>
          <w:rFonts w:hint="eastAsia" w:ascii="宋体" w:hAnsi="宋体" w:eastAsia="宋体" w:cs="宋体"/>
          <w:i w:val="0"/>
          <w:iCs w:val="0"/>
          <w:caps w:val="0"/>
          <w:color w:val="000000" w:themeColor="text1"/>
          <w:spacing w:val="0"/>
          <w:kern w:val="0"/>
          <w:sz w:val="24"/>
          <w:szCs w:val="24"/>
          <w:u w:val="none"/>
          <w:lang w:val="en-US" w:eastAsia="zh-Hans" w:bidi="ar"/>
          <w14:textFill>
            <w14:solidFill>
              <w14:schemeClr w14:val="tx1"/>
            </w14:solidFill>
          </w14:textFill>
        </w:rPr>
        <w:t>]</w:t>
      </w:r>
    </w:p>
    <w:p>
      <w:pPr>
        <w:keepNext w:val="0"/>
        <w:keepLines w:val="0"/>
        <w:widowControl/>
        <w:suppressLineNumbers w:val="0"/>
        <w:spacing w:line="360" w:lineRule="auto"/>
        <w:ind w:firstLine="480" w:firstLineChars="200"/>
        <w:jc w:val="left"/>
        <w:rPr>
          <w:rFonts w:hint="default" w:ascii="宋体" w:hAnsi="宋体" w:eastAsia="宋体" w:cs="宋体"/>
          <w:sz w:val="24"/>
          <w:szCs w:val="24"/>
          <w:lang w:eastAsia="zh-Hans"/>
        </w:rPr>
      </w:pPr>
      <w:r>
        <w:rPr>
          <w:rFonts w:hint="eastAsia"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五</w:t>
      </w:r>
      <w:r>
        <w:rPr>
          <w:rFonts w:hint="eastAsia" w:ascii="宋体" w:hAnsi="宋体" w:eastAsia="宋体" w:cs="宋体"/>
          <w:b w:val="0"/>
          <w:bCs w:val="0"/>
          <w:sz w:val="24"/>
          <w:szCs w:val="24"/>
          <w:lang w:eastAsia="zh-Hans"/>
        </w:rPr>
        <w:t>）</w:t>
      </w:r>
      <w:r>
        <w:rPr>
          <w:rFonts w:hint="eastAsia" w:ascii="宋体" w:hAnsi="宋体" w:eastAsia="宋体" w:cs="宋体"/>
          <w:b w:val="0"/>
          <w:bCs w:val="0"/>
          <w:sz w:val="24"/>
          <w:szCs w:val="24"/>
          <w:lang w:val="en-US" w:eastAsia="zh-Hans"/>
        </w:rPr>
        <w:t>以犯罪所得来源区分帮助信息网络犯罪活动罪和掩饰隐瞒犯罪所得罪</w:t>
      </w:r>
      <w:r>
        <w:rPr>
          <w:rFonts w:hint="default" w:ascii="宋体" w:hAnsi="宋体" w:eastAsia="宋体" w:cs="宋体"/>
          <w:b w:val="0"/>
          <w:bCs w:val="0"/>
          <w:sz w:val="24"/>
          <w:szCs w:val="24"/>
          <w:lang w:eastAsia="zh-Hans"/>
        </w:rPr>
        <w:t>。</w:t>
      </w:r>
      <w:r>
        <w:rPr>
          <w:rFonts w:hint="eastAsia" w:ascii="宋体" w:hAnsi="宋体" w:eastAsia="宋体" w:cs="宋体"/>
          <w:color w:val="000000"/>
          <w:kern w:val="0"/>
          <w:sz w:val="24"/>
          <w:szCs w:val="24"/>
          <w:lang w:val="en-US" w:eastAsia="zh-CN" w:bidi="ar"/>
        </w:rPr>
        <w:t>从犯罪所得来源区分，可将产生犯罪所得的犯罪分为取得利益型犯罪和经营利益型犯罪。</w:t>
      </w:r>
      <w:r>
        <w:rPr>
          <w:rStyle w:val="10"/>
          <w:rFonts w:hint="eastAsia" w:ascii="宋体" w:hAnsi="宋体" w:eastAsia="宋体" w:cs="宋体"/>
          <w:color w:val="000000"/>
          <w:kern w:val="0"/>
          <w:sz w:val="24"/>
          <w:szCs w:val="24"/>
          <w:lang w:val="en-US" w:eastAsia="zh-CN" w:bidi="ar"/>
        </w:rPr>
        <w:t>[</w:t>
      </w:r>
      <w:r>
        <w:rPr>
          <w:rStyle w:val="10"/>
          <w:rFonts w:hint="eastAsia" w:ascii="宋体" w:hAnsi="宋体" w:eastAsia="宋体" w:cs="宋体"/>
          <w:color w:val="000000"/>
          <w:kern w:val="0"/>
          <w:sz w:val="24"/>
          <w:szCs w:val="24"/>
          <w:lang w:val="en-US" w:eastAsia="zh-CN" w:bidi="ar"/>
        </w:rPr>
        <w:footnoteReference w:id="7"/>
      </w:r>
      <w:r>
        <w:rPr>
          <w:rStyle w:val="10"/>
          <w:rFonts w:hint="eastAsia" w:ascii="宋体" w:hAnsi="宋体" w:eastAsia="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取得利益型犯罪以非法占有为目的，行为人取得的财产本身就是违法所得，主要表现为诈骗类犯罪。</w:t>
      </w:r>
      <w:r>
        <w:rPr>
          <w:rFonts w:hint="eastAsia" w:ascii="宋体" w:hAnsi="宋体" w:eastAsia="宋体" w:cs="宋体"/>
          <w:color w:val="000000"/>
          <w:kern w:val="0"/>
          <w:sz w:val="24"/>
          <w:szCs w:val="24"/>
          <w:lang w:val="en-US" w:eastAsia="zh-Hans" w:bidi="ar"/>
        </w:rPr>
        <w:t>而</w:t>
      </w:r>
      <w:r>
        <w:rPr>
          <w:rFonts w:hint="eastAsia" w:ascii="宋体" w:hAnsi="宋体" w:eastAsia="宋体" w:cs="宋体"/>
          <w:color w:val="000000"/>
          <w:kern w:val="0"/>
          <w:sz w:val="24"/>
          <w:szCs w:val="24"/>
          <w:lang w:val="en-US" w:eastAsia="zh-CN" w:bidi="ar"/>
        </w:rPr>
        <w:t>经营利益型犯罪</w:t>
      </w:r>
      <w:r>
        <w:rPr>
          <w:rFonts w:hint="eastAsia" w:ascii="宋体" w:hAnsi="宋体" w:eastAsia="宋体" w:cs="宋体"/>
          <w:color w:val="000000"/>
          <w:kern w:val="0"/>
          <w:sz w:val="24"/>
          <w:szCs w:val="24"/>
          <w:lang w:val="en-US" w:eastAsia="zh-Hans" w:bidi="ar"/>
        </w:rPr>
        <w:t>中</w:t>
      </w:r>
      <w:r>
        <w:rPr>
          <w:rFonts w:hint="eastAsia" w:ascii="宋体" w:hAnsi="宋体" w:eastAsia="宋体" w:cs="宋体"/>
          <w:color w:val="000000"/>
          <w:kern w:val="0"/>
          <w:sz w:val="24"/>
          <w:szCs w:val="24"/>
          <w:lang w:val="en-US" w:eastAsia="zh-CN" w:bidi="ar"/>
        </w:rPr>
        <w:t>行为人的目的是通过非法经营行为获得非法利益，犯罪过程中的流转资金通常大部分仅是涉案钱款，而非犯罪所得，主要表现为非法经营罪、非法吸收公众存款罪、赌博罪</w:t>
      </w:r>
      <w:r>
        <w:rPr>
          <w:rFonts w:hint="eastAsia" w:ascii="宋体" w:hAnsi="宋体" w:eastAsia="宋体" w:cs="宋体"/>
          <w:color w:val="000000"/>
          <w:kern w:val="0"/>
          <w:sz w:val="24"/>
          <w:szCs w:val="24"/>
          <w:lang w:val="en-US" w:eastAsia="zh-Hans" w:bidi="ar"/>
        </w:rPr>
        <w:t>等</w:t>
      </w:r>
      <w:r>
        <w:rPr>
          <w:rFonts w:hint="eastAsia" w:ascii="宋体" w:hAnsi="宋体" w:eastAsia="宋体" w:cs="宋体"/>
          <w:color w:val="000000"/>
          <w:kern w:val="0"/>
          <w:sz w:val="24"/>
          <w:szCs w:val="24"/>
          <w:lang w:val="en-US" w:eastAsia="zh-CN" w:bidi="ar"/>
        </w:rPr>
        <w:t>等。如在开设赌场类案件中，行为人收取的手续费、佣金属于犯罪所得，</w:t>
      </w:r>
      <w:r>
        <w:rPr>
          <w:rFonts w:hint="eastAsia" w:ascii="宋体" w:hAnsi="宋体" w:eastAsia="宋体" w:cs="宋体"/>
          <w:color w:val="000000"/>
          <w:kern w:val="0"/>
          <w:sz w:val="24"/>
          <w:szCs w:val="24"/>
          <w:lang w:val="en-US" w:eastAsia="zh-Hans" w:bidi="ar"/>
        </w:rPr>
        <w:t>而</w:t>
      </w:r>
      <w:r>
        <w:rPr>
          <w:rFonts w:hint="eastAsia" w:ascii="宋体" w:hAnsi="宋体" w:eastAsia="宋体" w:cs="宋体"/>
          <w:color w:val="000000"/>
          <w:kern w:val="0"/>
          <w:sz w:val="24"/>
          <w:szCs w:val="24"/>
          <w:lang w:val="en-US" w:eastAsia="zh-CN" w:bidi="ar"/>
        </w:rPr>
        <w:t>被害人支付的大部分钱款属于赌资，不属于犯罪所得。</w:t>
      </w:r>
      <w:r>
        <w:rPr>
          <w:rFonts w:hint="eastAsia" w:ascii="宋体" w:hAnsi="宋体" w:eastAsia="宋体" w:cs="宋体"/>
          <w:color w:val="000000"/>
          <w:kern w:val="0"/>
          <w:sz w:val="24"/>
          <w:szCs w:val="24"/>
          <w:lang w:val="en-US" w:eastAsia="zh-Hans" w:bidi="ar"/>
        </w:rPr>
        <w:t>因</w:t>
      </w:r>
      <w:r>
        <w:rPr>
          <w:rFonts w:hint="eastAsia" w:ascii="宋体" w:hAnsi="宋体" w:eastAsia="宋体" w:cs="宋体"/>
          <w:color w:val="000000"/>
          <w:kern w:val="0"/>
          <w:sz w:val="24"/>
          <w:szCs w:val="24"/>
          <w:lang w:val="en-US" w:eastAsia="zh-CN" w:bidi="ar"/>
        </w:rPr>
        <w:t>掩饰隐瞒犯罪所得罪的犯罪对象是</w:t>
      </w:r>
      <w:r>
        <w:rPr>
          <w:rFonts w:hint="eastAsia" w:ascii="宋体" w:hAnsi="宋体" w:eastAsia="宋体" w:cs="宋体"/>
          <w:color w:val="000000"/>
          <w:kern w:val="0"/>
          <w:sz w:val="24"/>
          <w:szCs w:val="24"/>
          <w:lang w:val="en-US" w:eastAsia="zh-Hans" w:bidi="ar"/>
        </w:rPr>
        <w:t>犯罪所得</w:t>
      </w:r>
      <w:r>
        <w:rPr>
          <w:rFonts w:hint="default" w:ascii="宋体" w:hAnsi="宋体" w:eastAsia="宋体" w:cs="宋体"/>
          <w:color w:val="000000"/>
          <w:kern w:val="0"/>
          <w:sz w:val="24"/>
          <w:szCs w:val="24"/>
          <w:lang w:eastAsia="zh-Hans" w:bidi="ar"/>
        </w:rPr>
        <w:t>，</w:t>
      </w:r>
      <w:r>
        <w:rPr>
          <w:rFonts w:hint="eastAsia" w:ascii="宋体" w:hAnsi="宋体" w:eastAsia="宋体" w:cs="宋体"/>
          <w:color w:val="000000"/>
          <w:kern w:val="0"/>
          <w:sz w:val="24"/>
          <w:szCs w:val="24"/>
          <w:lang w:val="en-US" w:eastAsia="zh-Hans" w:bidi="ar"/>
        </w:rPr>
        <w:t>并不是涉案财物</w:t>
      </w:r>
      <w:r>
        <w:rPr>
          <w:rFonts w:hint="eastAsia" w:ascii="宋体" w:hAnsi="宋体" w:eastAsia="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Hans" w:bidi="ar"/>
        </w:rPr>
        <w:t>因此</w:t>
      </w:r>
      <w:r>
        <w:rPr>
          <w:rFonts w:hint="eastAsia" w:ascii="宋体" w:hAnsi="宋体" w:eastAsia="宋体" w:cs="宋体"/>
          <w:color w:val="000000"/>
          <w:kern w:val="0"/>
          <w:sz w:val="24"/>
          <w:szCs w:val="24"/>
          <w:lang w:val="en-US" w:eastAsia="zh-CN" w:bidi="ar"/>
        </w:rPr>
        <w:t>若能够查实行为人银行卡内的资金并</w:t>
      </w:r>
      <w:r>
        <w:rPr>
          <w:rFonts w:hint="eastAsia" w:ascii="宋体" w:hAnsi="宋体" w:eastAsia="宋体" w:cs="宋体"/>
          <w:color w:val="000000"/>
          <w:kern w:val="0"/>
          <w:sz w:val="24"/>
          <w:szCs w:val="24"/>
          <w:lang w:val="en-US" w:eastAsia="zh-Hans" w:bidi="ar"/>
        </w:rPr>
        <w:t>非</w:t>
      </w:r>
      <w:r>
        <w:rPr>
          <w:rFonts w:hint="eastAsia" w:ascii="宋体" w:hAnsi="宋体" w:eastAsia="宋体" w:cs="宋体"/>
          <w:color w:val="000000"/>
          <w:kern w:val="0"/>
          <w:sz w:val="24"/>
          <w:szCs w:val="24"/>
          <w:lang w:val="en-US" w:eastAsia="zh-CN" w:bidi="ar"/>
        </w:rPr>
        <w:t>犯罪所得，</w:t>
      </w:r>
      <w:r>
        <w:rPr>
          <w:rFonts w:hint="eastAsia" w:ascii="宋体" w:hAnsi="宋体" w:eastAsia="宋体" w:cs="宋体"/>
          <w:color w:val="000000"/>
          <w:kern w:val="0"/>
          <w:sz w:val="24"/>
          <w:szCs w:val="24"/>
          <w:lang w:val="en-US" w:eastAsia="zh-Hans" w:bidi="ar"/>
        </w:rPr>
        <w:t>即</w:t>
      </w:r>
      <w:r>
        <w:rPr>
          <w:rFonts w:hint="eastAsia" w:ascii="宋体" w:hAnsi="宋体" w:eastAsia="宋体" w:cs="宋体"/>
          <w:color w:val="000000"/>
          <w:kern w:val="0"/>
          <w:sz w:val="24"/>
          <w:szCs w:val="24"/>
          <w:lang w:val="en-US" w:eastAsia="zh-CN" w:bidi="ar"/>
        </w:rPr>
        <w:t>可以排除掩饰隐瞒犯罪所得罪</w:t>
      </w:r>
      <w:r>
        <w:rPr>
          <w:rFonts w:hint="eastAsia" w:ascii="宋体" w:hAnsi="宋体" w:eastAsia="宋体" w:cs="宋体"/>
          <w:color w:val="000000"/>
          <w:kern w:val="0"/>
          <w:sz w:val="24"/>
          <w:szCs w:val="24"/>
          <w:lang w:val="en-US" w:eastAsia="zh-Hans" w:bidi="ar"/>
        </w:rPr>
        <w:t>的认定</w:t>
      </w:r>
      <w:r>
        <w:rPr>
          <w:rFonts w:hint="eastAsia" w:ascii="宋体" w:hAnsi="宋体" w:eastAsia="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Hans" w:bidi="ar"/>
        </w:rPr>
        <w:t>若行为人利用第三方或第四方支付平台帮助网络赌博资金提供支付结算</w:t>
      </w:r>
      <w:r>
        <w:rPr>
          <w:rFonts w:hint="default" w:ascii="宋体" w:hAnsi="宋体" w:eastAsia="宋体" w:cs="宋体"/>
          <w:color w:val="000000"/>
          <w:kern w:val="0"/>
          <w:sz w:val="24"/>
          <w:szCs w:val="24"/>
          <w:lang w:eastAsia="zh-Hans" w:bidi="ar"/>
        </w:rPr>
        <w:t>，</w:t>
      </w:r>
      <w:r>
        <w:rPr>
          <w:rFonts w:hint="eastAsia" w:ascii="宋体" w:hAnsi="宋体" w:eastAsia="宋体" w:cs="宋体"/>
          <w:color w:val="000000"/>
          <w:kern w:val="0"/>
          <w:sz w:val="24"/>
          <w:szCs w:val="24"/>
          <w:lang w:val="en-US" w:eastAsia="zh-Hans" w:bidi="ar"/>
        </w:rPr>
        <w:t>有可能构成非法经营罪</w:t>
      </w:r>
      <w:r>
        <w:rPr>
          <w:rFonts w:hint="default" w:ascii="宋体" w:hAnsi="宋体" w:eastAsia="宋体" w:cs="宋体"/>
          <w:color w:val="000000"/>
          <w:kern w:val="0"/>
          <w:sz w:val="24"/>
          <w:szCs w:val="24"/>
          <w:lang w:eastAsia="zh-Hans" w:bidi="ar"/>
        </w:rPr>
        <w:t>；</w:t>
      </w:r>
      <w:r>
        <w:rPr>
          <w:rFonts w:hint="eastAsia" w:ascii="宋体" w:hAnsi="宋体" w:eastAsia="宋体" w:cs="宋体"/>
          <w:color w:val="000000"/>
          <w:kern w:val="0"/>
          <w:sz w:val="24"/>
          <w:szCs w:val="24"/>
          <w:lang w:val="en-US" w:eastAsia="zh-Hans" w:bidi="ar"/>
        </w:rPr>
        <w:t>若只是提供银行卡帮助转账套现的</w:t>
      </w:r>
      <w:r>
        <w:rPr>
          <w:rFonts w:hint="default" w:ascii="宋体" w:hAnsi="宋体" w:eastAsia="宋体" w:cs="宋体"/>
          <w:color w:val="000000"/>
          <w:kern w:val="0"/>
          <w:sz w:val="24"/>
          <w:szCs w:val="24"/>
          <w:lang w:eastAsia="zh-Hans" w:bidi="ar"/>
        </w:rPr>
        <w:t>，</w:t>
      </w:r>
      <w:r>
        <w:rPr>
          <w:rFonts w:hint="eastAsia" w:ascii="宋体" w:hAnsi="宋体" w:eastAsia="宋体" w:cs="宋体"/>
          <w:color w:val="000000"/>
          <w:kern w:val="0"/>
          <w:sz w:val="24"/>
          <w:szCs w:val="24"/>
          <w:lang w:val="en-US" w:eastAsia="zh-Hans" w:bidi="ar"/>
        </w:rPr>
        <w:t>则应认定为帮助信息网络犯罪活动罪</w:t>
      </w:r>
      <w:r>
        <w:rPr>
          <w:rFonts w:hint="default" w:ascii="宋体" w:hAnsi="宋体" w:eastAsia="宋体" w:cs="宋体"/>
          <w:color w:val="000000"/>
          <w:kern w:val="0"/>
          <w:sz w:val="24"/>
          <w:szCs w:val="24"/>
          <w:lang w:eastAsia="zh-Hans" w:bidi="ar"/>
        </w:rPr>
        <w:t>。</w:t>
      </w:r>
    </w:p>
    <w:p>
      <w:pPr>
        <w:numPr>
          <w:ilvl w:val="0"/>
          <w:numId w:val="0"/>
        </w:numPr>
        <w:spacing w:line="360" w:lineRule="auto"/>
        <w:ind w:firstLine="480" w:firstLineChars="200"/>
        <w:jc w:val="both"/>
        <w:rPr>
          <w:rFonts w:hint="default" w:ascii="宋体" w:hAnsi="宋体" w:eastAsia="宋体" w:cs="宋体"/>
          <w:b w:val="0"/>
          <w:bCs w:val="0"/>
          <w:sz w:val="24"/>
          <w:szCs w:val="24"/>
          <w:lang w:eastAsia="zh-Hans"/>
        </w:rPr>
      </w:pPr>
    </w:p>
    <w:p>
      <w:pPr>
        <w:numPr>
          <w:ilvl w:val="0"/>
          <w:numId w:val="0"/>
        </w:numPr>
        <w:spacing w:line="360" w:lineRule="auto"/>
        <w:jc w:val="both"/>
        <w:rPr>
          <w:rFonts w:hint="eastAsia" w:ascii="宋体" w:hAnsi="宋体" w:eastAsia="宋体" w:cs="宋体"/>
          <w:b w:val="0"/>
          <w:bCs w:val="0"/>
          <w:sz w:val="24"/>
          <w:szCs w:val="24"/>
          <w:lang w:val="en-US" w:eastAsia="zh-Hans"/>
        </w:rPr>
      </w:pPr>
    </w:p>
    <w:p>
      <w:pPr>
        <w:keepNext w:val="0"/>
        <w:keepLines w:val="0"/>
        <w:widowControl/>
        <w:suppressLineNumbers w:val="0"/>
        <w:spacing w:line="360" w:lineRule="auto"/>
        <w:jc w:val="left"/>
        <w:rPr>
          <w:rFonts w:hint="default" w:ascii="宋体" w:hAnsi="宋体" w:eastAsia="宋体" w:cs="宋体"/>
          <w:b w:val="0"/>
          <w:bCs w:val="0"/>
          <w:sz w:val="24"/>
          <w:szCs w:val="24"/>
          <w:lang w:val="en-US" w:eastAsia="zh-Hans"/>
        </w:rPr>
      </w:pPr>
      <w:r>
        <w:rPr>
          <w:rFonts w:hint="eastAsia" w:ascii="宋体" w:hAnsi="宋体" w:eastAsia="宋体" w:cs="宋体"/>
          <w:b/>
          <w:bCs/>
          <w:color w:val="000000" w:themeColor="text1"/>
          <w:sz w:val="24"/>
          <w:szCs w:val="24"/>
          <w:lang w:val="en-US" w:eastAsia="zh-Hans"/>
          <w14:textFill>
            <w14:solidFill>
              <w14:schemeClr w14:val="tx1"/>
            </w14:solidFill>
          </w14:textFill>
        </w:rPr>
        <w:t>作者简介</w:t>
      </w:r>
      <w:r>
        <w:rPr>
          <w:rFonts w:hint="eastAsia" w:ascii="宋体" w:hAnsi="宋体" w:eastAsia="宋体" w:cs="宋体"/>
          <w:b/>
          <w:bCs/>
          <w:color w:val="000000" w:themeColor="text1"/>
          <w:sz w:val="24"/>
          <w:szCs w:val="24"/>
          <w:lang w:eastAsia="zh-Hans"/>
          <w14:textFill>
            <w14:solidFill>
              <w14:schemeClr w14:val="tx1"/>
            </w14:solidFill>
          </w14:textFill>
        </w:rPr>
        <w:t>：</w:t>
      </w:r>
      <w:r>
        <w:rPr>
          <w:rFonts w:hint="eastAsia" w:ascii="宋体" w:hAnsi="宋体" w:eastAsia="宋体" w:cs="宋体"/>
          <w:b w:val="0"/>
          <w:bCs w:val="0"/>
          <w:i w:val="0"/>
          <w:iCs w:val="0"/>
          <w:caps w:val="0"/>
          <w:color w:val="000000" w:themeColor="text1"/>
          <w:spacing w:val="0"/>
          <w:kern w:val="0"/>
          <w:sz w:val="24"/>
          <w:szCs w:val="24"/>
          <w:u w:val="none"/>
          <w:shd w:val="clear" w:fill="FFFFFF"/>
          <w:lang w:val="en-US" w:eastAsia="zh-CN" w:bidi="ar"/>
          <w14:textFill>
            <w14:solidFill>
              <w14:schemeClr w14:val="tx1"/>
            </w14:solidFill>
          </w14:textFill>
        </w:rPr>
        <w:t>孙宝华律师（联系电话13855123679），法律硕士，安徽金亚太律师事务所高级合伙人、工会主席、税务犯罪辩护部主任，亚太刑事司法研究所高级研究员。在公安系统及纪委监委从事刑事司法工作二十多年，历经公安刑侦、法制、监察委审查调查等多个工作岗位，</w:t>
      </w:r>
      <w:r>
        <w:rPr>
          <w:rFonts w:hint="eastAsia" w:ascii="宋体" w:hAnsi="宋体" w:eastAsia="宋体" w:cs="宋体"/>
          <w:b w:val="0"/>
          <w:bCs w:val="0"/>
          <w:i w:val="0"/>
          <w:iCs w:val="0"/>
          <w:caps w:val="0"/>
          <w:color w:val="000000" w:themeColor="text1"/>
          <w:spacing w:val="0"/>
          <w:kern w:val="0"/>
          <w:sz w:val="24"/>
          <w:szCs w:val="24"/>
          <w:u w:val="none"/>
          <w:shd w:val="clear" w:fill="FFFFFF"/>
          <w:lang w:val="en-US" w:eastAsia="zh-Hans" w:bidi="ar"/>
          <w14:textFill>
            <w14:solidFill>
              <w14:schemeClr w14:val="tx1"/>
            </w14:solidFill>
          </w14:textFill>
        </w:rPr>
        <w:t>具有丰富的刑事案件办案经验</w:t>
      </w:r>
      <w:r>
        <w:rPr>
          <w:rFonts w:hint="eastAsia" w:ascii="宋体" w:hAnsi="宋体" w:eastAsia="宋体" w:cs="宋体"/>
          <w:b w:val="0"/>
          <w:bCs w:val="0"/>
          <w:i w:val="0"/>
          <w:iCs w:val="0"/>
          <w:caps w:val="0"/>
          <w:color w:val="000000" w:themeColor="text1"/>
          <w:spacing w:val="0"/>
          <w:kern w:val="0"/>
          <w:sz w:val="24"/>
          <w:szCs w:val="24"/>
          <w:u w:val="none"/>
          <w:shd w:val="clear" w:fill="FFFFFF"/>
          <w:lang w:val="en-US" w:eastAsia="zh-CN" w:bidi="ar"/>
          <w14:textFill>
            <w14:solidFill>
              <w14:schemeClr w14:val="tx1"/>
            </w14:solidFill>
          </w14:textFill>
        </w:rPr>
        <w:t>。执业以来，专注于刑事辩护，</w:t>
      </w:r>
      <w:r>
        <w:rPr>
          <w:rFonts w:hint="eastAsia" w:ascii="宋体" w:hAnsi="宋体" w:eastAsia="宋体" w:cs="宋体"/>
          <w:b w:val="0"/>
          <w:bCs w:val="0"/>
          <w:i w:val="0"/>
          <w:iCs w:val="0"/>
          <w:caps w:val="0"/>
          <w:color w:val="000000" w:themeColor="text1"/>
          <w:spacing w:val="0"/>
          <w:kern w:val="0"/>
          <w:sz w:val="24"/>
          <w:szCs w:val="24"/>
          <w:u w:val="none"/>
          <w:shd w:val="clear" w:fill="FFFFFF"/>
          <w:lang w:val="en-US" w:eastAsia="zh-Hans" w:bidi="ar"/>
          <w14:textFill>
            <w14:solidFill>
              <w14:schemeClr w14:val="tx1"/>
            </w14:solidFill>
          </w14:textFill>
        </w:rPr>
        <w:t>尤其</w:t>
      </w:r>
      <w:r>
        <w:rPr>
          <w:rFonts w:hint="eastAsia" w:ascii="宋体" w:hAnsi="宋体" w:eastAsia="宋体" w:cs="宋体"/>
          <w:b w:val="0"/>
          <w:bCs w:val="0"/>
          <w:i w:val="0"/>
          <w:iCs w:val="0"/>
          <w:caps w:val="0"/>
          <w:color w:val="000000" w:themeColor="text1"/>
          <w:spacing w:val="0"/>
          <w:kern w:val="0"/>
          <w:sz w:val="24"/>
          <w:szCs w:val="24"/>
          <w:u w:val="none"/>
          <w:shd w:val="clear" w:fill="FFFFFF"/>
          <w:lang w:val="en-US" w:eastAsia="zh-CN" w:bidi="ar"/>
          <w14:textFill>
            <w14:solidFill>
              <w14:schemeClr w14:val="tx1"/>
            </w14:solidFill>
          </w14:textFill>
        </w:rPr>
        <w:t>擅长经济类犯罪、</w:t>
      </w:r>
      <w:r>
        <w:rPr>
          <w:rFonts w:hint="eastAsia" w:ascii="宋体" w:hAnsi="宋体" w:eastAsia="宋体" w:cs="宋体"/>
          <w:b w:val="0"/>
          <w:bCs w:val="0"/>
          <w:i w:val="0"/>
          <w:iCs w:val="0"/>
          <w:caps w:val="0"/>
          <w:color w:val="000000" w:themeColor="text1"/>
          <w:spacing w:val="0"/>
          <w:kern w:val="0"/>
          <w:sz w:val="24"/>
          <w:szCs w:val="24"/>
          <w:u w:val="none"/>
          <w:shd w:val="clear" w:fill="FFFFFF"/>
          <w:lang w:val="en-US" w:eastAsia="zh-Hans" w:bidi="ar"/>
          <w14:textFill>
            <w14:solidFill>
              <w14:schemeClr w14:val="tx1"/>
            </w14:solidFill>
          </w14:textFill>
        </w:rPr>
        <w:t>职务</w:t>
      </w:r>
      <w:r>
        <w:rPr>
          <w:rFonts w:hint="eastAsia" w:ascii="宋体" w:hAnsi="宋体" w:eastAsia="宋体" w:cs="宋体"/>
          <w:b w:val="0"/>
          <w:bCs w:val="0"/>
          <w:i w:val="0"/>
          <w:iCs w:val="0"/>
          <w:caps w:val="0"/>
          <w:color w:val="000000" w:themeColor="text1"/>
          <w:spacing w:val="0"/>
          <w:kern w:val="0"/>
          <w:sz w:val="24"/>
          <w:szCs w:val="24"/>
          <w:u w:val="none"/>
          <w:shd w:val="clear" w:fill="FFFFFF"/>
          <w:lang w:val="en-US" w:eastAsia="zh-CN" w:bidi="ar"/>
          <w14:textFill>
            <w14:solidFill>
              <w14:schemeClr w14:val="tx1"/>
            </w14:solidFill>
          </w14:textFill>
        </w:rPr>
        <w:t>犯罪及严重暴力犯罪辩护。</w:t>
      </w:r>
    </w:p>
    <w:p>
      <w:pPr>
        <w:numPr>
          <w:ilvl w:val="0"/>
          <w:numId w:val="0"/>
        </w:numPr>
        <w:spacing w:line="360" w:lineRule="auto"/>
        <w:jc w:val="both"/>
        <w:rPr>
          <w:rFonts w:hint="default" w:ascii="宋体" w:hAnsi="宋体" w:eastAsia="宋体" w:cs="宋体"/>
          <w:b w:val="0"/>
          <w:bCs w:val="0"/>
          <w:sz w:val="24"/>
          <w:szCs w:val="24"/>
          <w:lang w:val="en-US" w:eastAsia="zh-Hans"/>
        </w:rPr>
      </w:pPr>
      <w:bookmarkStart w:id="0" w:name="_GoBack"/>
      <w:bookmarkEnd w:id="0"/>
    </w:p>
    <w:sectPr>
      <w:footerReference r:id="rId4" w:type="default"/>
      <w:footnotePr>
        <w:numFmt w:val="decimal"/>
      </w:footnote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Lantinghei SC Demibold">
    <w:panose1 w:val="020000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6">
    <w:p>
      <w:r>
        <w:separator/>
      </w:r>
    </w:p>
  </w:footnote>
  <w:footnote w:type="continuationSeparator" w:id="17">
    <w:p>
      <w:r>
        <w:continuationSeparator/>
      </w:r>
    </w:p>
  </w:footnote>
  <w:footnote w:id="0">
    <w:p>
      <w:pPr>
        <w:keepNext w:val="0"/>
        <w:keepLines w:val="0"/>
        <w:widowControl/>
        <w:suppressLineNumbers w:val="0"/>
        <w:jc w:val="left"/>
        <w:rPr>
          <w:rFonts w:hint="default"/>
        </w:rPr>
      </w:pPr>
      <w:r>
        <w:rPr>
          <w:rStyle w:val="10"/>
        </w:rPr>
        <w:t>[</w:t>
      </w:r>
      <w:r>
        <w:rPr>
          <w:rStyle w:val="10"/>
        </w:rPr>
        <w:footnoteRef/>
      </w:r>
      <w:r>
        <w:rPr>
          <w:rStyle w:val="10"/>
        </w:rPr>
        <w:t>]</w:t>
      </w:r>
      <w:r>
        <w:t xml:space="preserve"> </w:t>
      </w:r>
      <w:r>
        <w:rPr>
          <w:rFonts w:hint="eastAsia" w:ascii="宋体" w:hAnsi="宋体" w:eastAsia="宋体" w:cs="宋体"/>
          <w:b w:val="0"/>
          <w:bCs w:val="0"/>
          <w:color w:val="000000" w:themeColor="text1"/>
          <w:sz w:val="18"/>
          <w:szCs w:val="18"/>
          <w:lang w:val="en-US" w:eastAsia="zh-Hans"/>
          <w14:textFill>
            <w14:solidFill>
              <w14:schemeClr w14:val="tx1"/>
            </w14:solidFill>
          </w14:textFill>
        </w:rPr>
        <w:t>参见</w:t>
      </w:r>
      <w:r>
        <w:rPr>
          <w:rFonts w:hint="eastAsia" w:ascii="宋体" w:hAnsi="宋体" w:eastAsia="宋体" w:cs="宋体"/>
          <w:b w:val="0"/>
          <w:bCs w:val="0"/>
          <w:color w:val="000000" w:themeColor="text1"/>
          <w:sz w:val="18"/>
          <w:szCs w:val="18"/>
          <w:lang w:eastAsia="zh-Hans"/>
          <w14:textFill>
            <w14:solidFill>
              <w14:schemeClr w14:val="tx1"/>
            </w14:solidFill>
          </w14:textFill>
        </w:rPr>
        <w:t>《</w:t>
      </w:r>
      <w:r>
        <w:rPr>
          <w:rStyle w:val="9"/>
          <w:rFonts w:hint="eastAsia" w:ascii="宋体" w:hAnsi="宋体" w:eastAsia="宋体" w:cs="宋体"/>
          <w:b w:val="0"/>
          <w:bCs w:val="0"/>
          <w:i w:val="0"/>
          <w:iCs w:val="0"/>
          <w:caps w:val="0"/>
          <w:color w:val="000000" w:themeColor="text1"/>
          <w:spacing w:val="0"/>
          <w:kern w:val="0"/>
          <w:sz w:val="18"/>
          <w:szCs w:val="18"/>
          <w:u w:val="none"/>
          <w:lang w:val="en-US" w:eastAsia="zh-CN" w:bidi="ar"/>
          <w14:textFill>
            <w14:solidFill>
              <w14:schemeClr w14:val="tx1"/>
            </w14:solidFill>
          </w14:textFill>
        </w:rPr>
        <w:t>安徽省2020-2021年度帮助信息网络犯罪活动罪判决情况大数据研究报告</w:t>
      </w:r>
      <w:r>
        <w:rPr>
          <w:rStyle w:val="9"/>
          <w:rFonts w:hint="eastAsia" w:ascii="宋体" w:hAnsi="宋体" w:eastAsia="宋体" w:cs="宋体"/>
          <w:b w:val="0"/>
          <w:bCs w:val="0"/>
          <w:i w:val="0"/>
          <w:iCs w:val="0"/>
          <w:caps w:val="0"/>
          <w:color w:val="000000" w:themeColor="text1"/>
          <w:spacing w:val="0"/>
          <w:kern w:val="0"/>
          <w:sz w:val="18"/>
          <w:szCs w:val="18"/>
          <w:u w:val="none"/>
          <w:lang w:eastAsia="zh-CN" w:bidi="ar"/>
          <w14:textFill>
            <w14:solidFill>
              <w14:schemeClr w14:val="tx1"/>
            </w14:solidFill>
          </w14:textFill>
        </w:rPr>
        <w:t>》</w:t>
      </w:r>
      <w:r>
        <w:rPr>
          <w:rStyle w:val="9"/>
          <w:rFonts w:hint="default" w:ascii="宋体" w:hAnsi="宋体" w:eastAsia="宋体" w:cs="宋体"/>
          <w:b w:val="0"/>
          <w:bCs w:val="0"/>
          <w:i w:val="0"/>
          <w:iCs w:val="0"/>
          <w:caps w:val="0"/>
          <w:color w:val="000000" w:themeColor="text1"/>
          <w:spacing w:val="0"/>
          <w:kern w:val="0"/>
          <w:sz w:val="18"/>
          <w:szCs w:val="18"/>
          <w:u w:val="none"/>
          <w:lang w:eastAsia="zh-CN" w:bidi="ar"/>
          <w14:textFill>
            <w14:solidFill>
              <w14:schemeClr w14:val="tx1"/>
            </w14:solidFill>
          </w14:textFill>
        </w:rPr>
        <w:t>，</w:t>
      </w:r>
      <w:r>
        <w:rPr>
          <w:rStyle w:val="9"/>
          <w:rFonts w:hint="eastAsia" w:ascii="宋体" w:hAnsi="宋体" w:eastAsia="宋体" w:cs="宋体"/>
          <w:b w:val="0"/>
          <w:bCs w:val="0"/>
          <w:i w:val="0"/>
          <w:iCs w:val="0"/>
          <w:caps w:val="0"/>
          <w:color w:val="000000" w:themeColor="text1"/>
          <w:spacing w:val="0"/>
          <w:kern w:val="0"/>
          <w:sz w:val="18"/>
          <w:szCs w:val="18"/>
          <w:u w:val="none"/>
          <w:lang w:val="en-US" w:eastAsia="zh-Hans" w:bidi="ar"/>
          <w14:textFill>
            <w14:solidFill>
              <w14:schemeClr w14:val="tx1"/>
            </w14:solidFill>
          </w14:textFill>
        </w:rPr>
        <w:t>载</w:t>
      </w:r>
      <w:r>
        <w:rPr>
          <w:rStyle w:val="9"/>
          <w:rFonts w:hint="default" w:ascii="宋体" w:hAnsi="宋体" w:eastAsia="宋体" w:cs="宋体"/>
          <w:b w:val="0"/>
          <w:bCs w:val="0"/>
          <w:i w:val="0"/>
          <w:iCs w:val="0"/>
          <w:caps w:val="0"/>
          <w:color w:val="000000" w:themeColor="text1"/>
          <w:spacing w:val="0"/>
          <w:kern w:val="0"/>
          <w:sz w:val="18"/>
          <w:szCs w:val="18"/>
          <w:u w:val="none"/>
          <w:lang w:eastAsia="zh-CN" w:bidi="ar"/>
          <w14:textFill>
            <w14:solidFill>
              <w14:schemeClr w14:val="tx1"/>
            </w14:solidFill>
          </w14:textFill>
        </w:rPr>
        <w:t>http://www.ahxb.cn/c/1/2022-05-09/7898.html。</w:t>
      </w:r>
    </w:p>
    <w:p>
      <w:pPr>
        <w:pStyle w:val="5"/>
        <w:snapToGrid w:val="0"/>
        <w:rPr>
          <w:rFonts w:hint="default" w:eastAsiaTheme="minorEastAsia"/>
          <w:lang w:val="en-US" w:eastAsia="zh-Hans"/>
        </w:rPr>
      </w:pPr>
    </w:p>
  </w:footnote>
  <w:footnote w:id="1">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80" w:afterAutospacing="0" w:line="28" w:lineRule="atLeast"/>
        <w:ind w:left="0" w:right="0" w:firstLine="0"/>
        <w:rPr>
          <w:rFonts w:hint="default" w:eastAsiaTheme="minorEastAsia"/>
          <w:lang w:eastAsia="zh-Hans"/>
        </w:rPr>
      </w:pPr>
      <w:r>
        <w:rPr>
          <w:rStyle w:val="10"/>
          <w:rFonts w:hint="eastAsia" w:ascii="宋体" w:hAnsi="宋体" w:eastAsia="宋体" w:cs="宋体"/>
          <w:b w:val="0"/>
          <w:bCs w:val="0"/>
          <w:color w:val="000000" w:themeColor="text1"/>
          <w:spacing w:val="0"/>
          <w:sz w:val="18"/>
          <w:szCs w:val="18"/>
          <w14:textFill>
            <w14:solidFill>
              <w14:schemeClr w14:val="tx1"/>
            </w14:solidFill>
          </w14:textFill>
        </w:rPr>
        <w:t>[</w:t>
      </w:r>
      <w:r>
        <w:rPr>
          <w:rStyle w:val="10"/>
          <w:rFonts w:hint="eastAsia" w:ascii="宋体" w:hAnsi="宋体" w:eastAsia="宋体" w:cs="宋体"/>
          <w:b w:val="0"/>
          <w:bCs w:val="0"/>
          <w:color w:val="000000" w:themeColor="text1"/>
          <w:spacing w:val="0"/>
          <w:sz w:val="18"/>
          <w:szCs w:val="18"/>
          <w14:textFill>
            <w14:solidFill>
              <w14:schemeClr w14:val="tx1"/>
            </w14:solidFill>
          </w14:textFill>
        </w:rPr>
        <w:footnoteRef/>
      </w:r>
      <w:r>
        <w:rPr>
          <w:rStyle w:val="10"/>
          <w:rFonts w:hint="eastAsia" w:ascii="宋体" w:hAnsi="宋体" w:eastAsia="宋体" w:cs="宋体"/>
          <w:b w:val="0"/>
          <w:bCs w:val="0"/>
          <w:color w:val="000000" w:themeColor="text1"/>
          <w:spacing w:val="0"/>
          <w:sz w:val="18"/>
          <w:szCs w:val="18"/>
          <w14:textFill>
            <w14:solidFill>
              <w14:schemeClr w14:val="tx1"/>
            </w14:solidFill>
          </w14:textFill>
        </w:rPr>
        <w:t>]</w:t>
      </w:r>
      <w:r>
        <w:rPr>
          <w:rFonts w:hint="eastAsia" w:ascii="宋体" w:hAnsi="宋体" w:eastAsia="宋体" w:cs="宋体"/>
          <w:b w:val="0"/>
          <w:bCs w:val="0"/>
          <w:color w:val="000000" w:themeColor="text1"/>
          <w:spacing w:val="0"/>
          <w:sz w:val="18"/>
          <w:szCs w:val="18"/>
          <w14:textFill>
            <w14:solidFill>
              <w14:schemeClr w14:val="tx1"/>
            </w14:solidFill>
          </w14:textFill>
        </w:rPr>
        <w:t xml:space="preserve"> </w:t>
      </w:r>
      <w:r>
        <w:rPr>
          <w:rFonts w:hint="eastAsia" w:ascii="宋体" w:hAnsi="宋体" w:eastAsia="宋体" w:cs="宋体"/>
          <w:b w:val="0"/>
          <w:bCs w:val="0"/>
          <w:color w:val="000000" w:themeColor="text1"/>
          <w:spacing w:val="0"/>
          <w:sz w:val="18"/>
          <w:szCs w:val="18"/>
          <w:lang w:val="en-US" w:eastAsia="zh-Hans"/>
          <w14:textFill>
            <w14:solidFill>
              <w14:schemeClr w14:val="tx1"/>
            </w14:solidFill>
          </w14:textFill>
        </w:rPr>
        <w:t>喻海松</w:t>
      </w:r>
      <w:r>
        <w:rPr>
          <w:rFonts w:hint="eastAsia" w:ascii="宋体" w:hAnsi="宋体" w:eastAsia="宋体" w:cs="宋体"/>
          <w:b w:val="0"/>
          <w:bCs w:val="0"/>
          <w:color w:val="000000" w:themeColor="text1"/>
          <w:spacing w:val="0"/>
          <w:sz w:val="18"/>
          <w:szCs w:val="18"/>
          <w:lang w:eastAsia="zh-Hans"/>
          <w14:textFill>
            <w14:solidFill>
              <w14:schemeClr w14:val="tx1"/>
            </w14:solidFill>
          </w14:textFill>
        </w:rPr>
        <w:t>《</w:t>
      </w:r>
      <w:r>
        <w:rPr>
          <w:rFonts w:hint="eastAsia" w:ascii="宋体" w:hAnsi="宋体" w:eastAsia="宋体" w:cs="宋体"/>
          <w:b w:val="0"/>
          <w:bCs w:val="0"/>
          <w:i w:val="0"/>
          <w:iCs w:val="0"/>
          <w:caps w:val="0"/>
          <w:color w:val="000000" w:themeColor="text1"/>
          <w:spacing w:val="0"/>
          <w:sz w:val="18"/>
          <w:szCs w:val="18"/>
          <w:u w:val="none"/>
          <w14:textFill>
            <w14:solidFill>
              <w14:schemeClr w14:val="tx1"/>
            </w14:solidFill>
          </w14:textFill>
        </w:rPr>
        <w:t>帮助信息网络犯罪活动罪</w:t>
      </w:r>
      <w:r>
        <w:rPr>
          <w:rFonts w:hint="eastAsia" w:ascii="宋体" w:hAnsi="宋体" w:eastAsia="宋体" w:cs="宋体"/>
          <w:b w:val="0"/>
          <w:bCs w:val="0"/>
          <w:i w:val="0"/>
          <w:iCs w:val="0"/>
          <w:caps w:val="0"/>
          <w:color w:val="000000" w:themeColor="text1"/>
          <w:spacing w:val="0"/>
          <w:sz w:val="18"/>
          <w:szCs w:val="18"/>
          <w:u w:val="none"/>
          <w:lang w:val="en-US" w:eastAsia="zh-Hans"/>
          <w14:textFill>
            <w14:solidFill>
              <w14:schemeClr w14:val="tx1"/>
            </w14:solidFill>
          </w14:textFill>
        </w:rPr>
        <w:t>的司法限定与具体展开</w:t>
      </w:r>
      <w:r>
        <w:rPr>
          <w:rFonts w:hint="eastAsia" w:ascii="宋体" w:hAnsi="宋体" w:eastAsia="宋体" w:cs="宋体"/>
          <w:b w:val="0"/>
          <w:bCs w:val="0"/>
          <w:i w:val="0"/>
          <w:iCs w:val="0"/>
          <w:caps w:val="0"/>
          <w:color w:val="000000" w:themeColor="text1"/>
          <w:spacing w:val="0"/>
          <w:sz w:val="18"/>
          <w:szCs w:val="18"/>
          <w:u w:val="none"/>
          <w14:textFill>
            <w14:solidFill>
              <w14:schemeClr w14:val="tx1"/>
            </w14:solidFill>
          </w14:textFill>
        </w:rPr>
        <w:t>》</w:t>
      </w:r>
      <w:r>
        <w:rPr>
          <w:rFonts w:hint="default" w:ascii="宋体" w:hAnsi="宋体" w:eastAsia="宋体" w:cs="宋体"/>
          <w:b w:val="0"/>
          <w:bCs w:val="0"/>
          <w:i w:val="0"/>
          <w:iCs w:val="0"/>
          <w:caps w:val="0"/>
          <w:color w:val="000000" w:themeColor="text1"/>
          <w:spacing w:val="0"/>
          <w:sz w:val="18"/>
          <w:szCs w:val="18"/>
          <w:u w:val="none"/>
          <w14:textFill>
            <w14:solidFill>
              <w14:schemeClr w14:val="tx1"/>
            </w14:solidFill>
          </w14:textFill>
        </w:rPr>
        <w:t>，</w:t>
      </w:r>
      <w:r>
        <w:rPr>
          <w:rFonts w:hint="eastAsia" w:ascii="宋体" w:hAnsi="宋体" w:eastAsia="宋体" w:cs="宋体"/>
          <w:b w:val="0"/>
          <w:bCs w:val="0"/>
          <w:i w:val="0"/>
          <w:iCs w:val="0"/>
          <w:caps w:val="0"/>
          <w:color w:val="000000" w:themeColor="text1"/>
          <w:spacing w:val="0"/>
          <w:sz w:val="18"/>
          <w:szCs w:val="18"/>
          <w:u w:val="none"/>
          <w:lang w:eastAsia="zh-Hans"/>
          <w14:textFill>
            <w14:solidFill>
              <w14:schemeClr w14:val="tx1"/>
            </w14:solidFill>
          </w14:textFill>
        </w:rPr>
        <w:t>《</w:t>
      </w:r>
      <w:r>
        <w:rPr>
          <w:rFonts w:hint="eastAsia" w:ascii="宋体" w:hAnsi="宋体" w:eastAsia="宋体" w:cs="宋体"/>
          <w:b w:val="0"/>
          <w:bCs w:val="0"/>
          <w:i w:val="0"/>
          <w:iCs w:val="0"/>
          <w:caps w:val="0"/>
          <w:color w:val="000000" w:themeColor="text1"/>
          <w:spacing w:val="0"/>
          <w:sz w:val="18"/>
          <w:szCs w:val="18"/>
          <w:u w:val="none"/>
          <w:lang w:val="en-US" w:eastAsia="zh-Hans"/>
          <w14:textFill>
            <w14:solidFill>
              <w14:schemeClr w14:val="tx1"/>
            </w14:solidFill>
          </w14:textFill>
        </w:rPr>
        <w:t>国家检察官学院学报</w:t>
      </w:r>
      <w:r>
        <w:rPr>
          <w:rFonts w:hint="default" w:ascii="宋体" w:hAnsi="宋体" w:eastAsia="宋体" w:cs="宋体"/>
          <w:b w:val="0"/>
          <w:bCs w:val="0"/>
          <w:i w:val="0"/>
          <w:iCs w:val="0"/>
          <w:caps w:val="0"/>
          <w:color w:val="000000" w:themeColor="text1"/>
          <w:spacing w:val="0"/>
          <w:sz w:val="18"/>
          <w:szCs w:val="18"/>
          <w:u w:val="none"/>
          <w:lang w:eastAsia="zh-Hans"/>
          <w14:textFill>
            <w14:solidFill>
              <w14:schemeClr w14:val="tx1"/>
            </w14:solidFill>
          </w14:textFill>
        </w:rPr>
        <w:t>》</w:t>
      </w:r>
      <w:r>
        <w:rPr>
          <w:rFonts w:hint="eastAsia" w:ascii="宋体" w:hAnsi="宋体" w:eastAsia="宋体" w:cs="宋体"/>
          <w:b w:val="0"/>
          <w:bCs w:val="0"/>
          <w:i w:val="0"/>
          <w:iCs w:val="0"/>
          <w:caps w:val="0"/>
          <w:color w:val="000000" w:themeColor="text1"/>
          <w:spacing w:val="0"/>
          <w:sz w:val="18"/>
          <w:szCs w:val="18"/>
          <w:u w:val="none"/>
          <w:lang w:eastAsia="zh-Hans"/>
          <w14:textFill>
            <w14:solidFill>
              <w14:schemeClr w14:val="tx1"/>
            </w14:solidFill>
          </w14:textFill>
        </w:rPr>
        <w:t>2022</w:t>
      </w:r>
      <w:r>
        <w:rPr>
          <w:rFonts w:hint="eastAsia" w:ascii="宋体" w:hAnsi="宋体" w:eastAsia="宋体" w:cs="宋体"/>
          <w:b w:val="0"/>
          <w:bCs w:val="0"/>
          <w:i w:val="0"/>
          <w:iCs w:val="0"/>
          <w:caps w:val="0"/>
          <w:color w:val="000000" w:themeColor="text1"/>
          <w:spacing w:val="0"/>
          <w:sz w:val="18"/>
          <w:szCs w:val="18"/>
          <w:u w:val="none"/>
          <w:lang w:val="en-US" w:eastAsia="zh-Hans"/>
          <w14:textFill>
            <w14:solidFill>
              <w14:schemeClr w14:val="tx1"/>
            </w14:solidFill>
          </w14:textFill>
        </w:rPr>
        <w:t>年第</w:t>
      </w:r>
      <w:r>
        <w:rPr>
          <w:rFonts w:hint="default" w:ascii="宋体" w:hAnsi="宋体" w:eastAsia="宋体" w:cs="宋体"/>
          <w:b w:val="0"/>
          <w:bCs w:val="0"/>
          <w:i w:val="0"/>
          <w:iCs w:val="0"/>
          <w:caps w:val="0"/>
          <w:color w:val="000000" w:themeColor="text1"/>
          <w:spacing w:val="0"/>
          <w:sz w:val="18"/>
          <w:szCs w:val="18"/>
          <w:u w:val="none"/>
          <w:lang w:eastAsia="zh-Hans"/>
          <w14:textFill>
            <w14:solidFill>
              <w14:schemeClr w14:val="tx1"/>
            </w14:solidFill>
          </w14:textFill>
        </w:rPr>
        <w:t>6</w:t>
      </w:r>
      <w:r>
        <w:rPr>
          <w:rFonts w:hint="eastAsia" w:ascii="宋体" w:hAnsi="宋体" w:eastAsia="宋体" w:cs="宋体"/>
          <w:b w:val="0"/>
          <w:bCs w:val="0"/>
          <w:i w:val="0"/>
          <w:iCs w:val="0"/>
          <w:caps w:val="0"/>
          <w:color w:val="000000" w:themeColor="text1"/>
          <w:spacing w:val="0"/>
          <w:sz w:val="18"/>
          <w:szCs w:val="18"/>
          <w:u w:val="none"/>
          <w:lang w:val="en-US" w:eastAsia="zh-Hans"/>
          <w14:textFill>
            <w14:solidFill>
              <w14:schemeClr w14:val="tx1"/>
            </w14:solidFill>
          </w14:textFill>
        </w:rPr>
        <w:t>期</w:t>
      </w:r>
      <w:r>
        <w:rPr>
          <w:rFonts w:hint="eastAsia" w:ascii="宋体" w:hAnsi="宋体" w:eastAsia="宋体" w:cs="宋体"/>
          <w:b w:val="0"/>
          <w:bCs w:val="0"/>
          <w:i w:val="0"/>
          <w:iCs w:val="0"/>
          <w:caps w:val="0"/>
          <w:color w:val="000000" w:themeColor="text1"/>
          <w:spacing w:val="0"/>
          <w:sz w:val="18"/>
          <w:szCs w:val="18"/>
          <w:u w:val="none"/>
          <w:lang w:eastAsia="zh-Hans"/>
          <w14:textFill>
            <w14:solidFill>
              <w14:schemeClr w14:val="tx1"/>
            </w14:solidFill>
          </w14:textFill>
        </w:rPr>
        <w:t>。</w:t>
      </w:r>
    </w:p>
  </w:footnote>
  <w:footnote w:id="2">
    <w:p>
      <w:pPr>
        <w:pStyle w:val="5"/>
        <w:snapToGrid w:val="0"/>
        <w:rPr>
          <w:rFonts w:hint="default" w:eastAsiaTheme="minorEastAsia"/>
          <w:lang w:eastAsia="zh-Hans"/>
        </w:rPr>
      </w:pPr>
      <w:r>
        <w:rPr>
          <w:rStyle w:val="10"/>
        </w:rPr>
        <w:t>[</w:t>
      </w:r>
      <w:r>
        <w:rPr>
          <w:rStyle w:val="10"/>
        </w:rPr>
        <w:footnoteRef/>
      </w:r>
      <w:r>
        <w:rPr>
          <w:rStyle w:val="10"/>
        </w:rPr>
        <w:t>]</w:t>
      </w:r>
      <w:r>
        <w:t xml:space="preserve"> </w:t>
      </w:r>
      <w:r>
        <w:rPr>
          <w:rFonts w:hint="eastAsia"/>
          <w:lang w:val="en-US" w:eastAsia="zh-Hans"/>
        </w:rPr>
        <w:t>李勇</w:t>
      </w:r>
      <w:r>
        <w:rPr>
          <w:rFonts w:hint="default"/>
          <w:lang w:eastAsia="zh-Hans"/>
        </w:rPr>
        <w:t>《</w:t>
      </w:r>
      <w:r>
        <w:rPr>
          <w:rFonts w:hint="eastAsia"/>
          <w:lang w:val="en-US" w:eastAsia="zh-Hans"/>
        </w:rPr>
        <w:t>帮助信息网络犯罪活动罪的司法适用误区</w:t>
      </w:r>
      <w:r>
        <w:rPr>
          <w:rFonts w:hint="default"/>
          <w:lang w:eastAsia="zh-Hans"/>
        </w:rPr>
        <w:t>》，《</w:t>
      </w:r>
      <w:r>
        <w:rPr>
          <w:rFonts w:hint="eastAsia"/>
          <w:lang w:val="en-US" w:eastAsia="zh-Hans"/>
        </w:rPr>
        <w:t>检察日报</w:t>
      </w:r>
      <w:r>
        <w:rPr>
          <w:rFonts w:hint="default"/>
          <w:lang w:eastAsia="zh-Hans"/>
        </w:rPr>
        <w:t>》2022</w:t>
      </w:r>
      <w:r>
        <w:rPr>
          <w:rFonts w:hint="eastAsia"/>
          <w:lang w:val="en-US" w:eastAsia="zh-Hans"/>
        </w:rPr>
        <w:t>年</w:t>
      </w:r>
      <w:r>
        <w:rPr>
          <w:rFonts w:hint="default"/>
          <w:lang w:eastAsia="zh-Hans"/>
        </w:rPr>
        <w:t>1</w:t>
      </w:r>
      <w:r>
        <w:rPr>
          <w:rFonts w:hint="eastAsia"/>
          <w:lang w:val="en-US" w:eastAsia="zh-Hans"/>
        </w:rPr>
        <w:t>月</w:t>
      </w:r>
      <w:r>
        <w:rPr>
          <w:rFonts w:hint="default"/>
          <w:lang w:eastAsia="zh-Hans"/>
        </w:rPr>
        <w:t>18</w:t>
      </w:r>
      <w:r>
        <w:rPr>
          <w:rFonts w:hint="eastAsia"/>
          <w:lang w:val="en-US" w:eastAsia="zh-Hans"/>
        </w:rPr>
        <w:t>日</w:t>
      </w:r>
      <w:r>
        <w:rPr>
          <w:rFonts w:hint="default"/>
          <w:lang w:eastAsia="zh-Hans"/>
        </w:rPr>
        <w:t>。</w:t>
      </w:r>
    </w:p>
  </w:footnote>
  <w:footnote w:id="3">
    <w:p>
      <w:pPr>
        <w:pStyle w:val="5"/>
        <w:snapToGrid w:val="0"/>
        <w:rPr>
          <w:rFonts w:hint="default" w:eastAsiaTheme="minorEastAsia"/>
          <w:lang w:eastAsia="zh-Hans"/>
        </w:rPr>
      </w:pPr>
      <w:r>
        <w:rPr>
          <w:rStyle w:val="10"/>
        </w:rPr>
        <w:t>[</w:t>
      </w:r>
      <w:r>
        <w:rPr>
          <w:rStyle w:val="10"/>
        </w:rPr>
        <w:footnoteRef/>
      </w:r>
      <w:r>
        <w:rPr>
          <w:rStyle w:val="10"/>
        </w:rPr>
        <w:t>]</w:t>
      </w:r>
      <w:r>
        <w:t xml:space="preserve"> </w:t>
      </w:r>
      <w:r>
        <w:rPr>
          <w:rFonts w:hint="eastAsia"/>
          <w:lang w:val="en-US" w:eastAsia="zh-Hans"/>
        </w:rPr>
        <w:t>陈攀</w:t>
      </w:r>
      <w:r>
        <w:rPr>
          <w:rFonts w:hint="default"/>
          <w:lang w:eastAsia="zh-Hans"/>
        </w:rPr>
        <w:t>《</w:t>
      </w:r>
      <w:r>
        <w:rPr>
          <w:rFonts w:hint="eastAsia"/>
          <w:lang w:val="en-US" w:eastAsia="zh-Hans"/>
        </w:rPr>
        <w:t>帮助信息网络犯罪活动罪适用相关问题</w:t>
      </w:r>
      <w:r>
        <w:rPr>
          <w:rFonts w:hint="default"/>
          <w:lang w:eastAsia="zh-Hans"/>
        </w:rPr>
        <w:t>》，《</w:t>
      </w:r>
      <w:r>
        <w:rPr>
          <w:rFonts w:hint="eastAsia"/>
          <w:lang w:val="en-US" w:eastAsia="zh-Hans"/>
        </w:rPr>
        <w:t>人民司法</w:t>
      </w:r>
      <w:r>
        <w:rPr>
          <w:rFonts w:hint="default"/>
          <w:lang w:eastAsia="zh-Hans"/>
        </w:rPr>
        <w:t>》2021</w:t>
      </w:r>
      <w:r>
        <w:rPr>
          <w:rFonts w:hint="eastAsia"/>
          <w:lang w:val="en-US" w:eastAsia="zh-Hans"/>
        </w:rPr>
        <w:t>年第</w:t>
      </w:r>
      <w:r>
        <w:rPr>
          <w:rFonts w:hint="default"/>
          <w:lang w:eastAsia="zh-Hans"/>
        </w:rPr>
        <w:t>35</w:t>
      </w:r>
      <w:r>
        <w:rPr>
          <w:rFonts w:hint="eastAsia"/>
          <w:lang w:val="en-US" w:eastAsia="zh-Hans"/>
        </w:rPr>
        <w:t>期</w:t>
      </w:r>
      <w:r>
        <w:rPr>
          <w:rFonts w:hint="default"/>
          <w:lang w:eastAsia="zh-Hans"/>
        </w:rPr>
        <w:t>。</w:t>
      </w:r>
    </w:p>
  </w:footnote>
  <w:footnote w:id="4">
    <w:p>
      <w:pPr>
        <w:pStyle w:val="5"/>
        <w:snapToGrid w:val="0"/>
        <w:rPr>
          <w:rFonts w:hint="default" w:eastAsiaTheme="minorEastAsia"/>
          <w:lang w:eastAsia="zh-Hans"/>
        </w:rPr>
      </w:pPr>
      <w:r>
        <w:rPr>
          <w:rStyle w:val="10"/>
        </w:rPr>
        <w:t>[</w:t>
      </w:r>
      <w:r>
        <w:rPr>
          <w:rStyle w:val="10"/>
        </w:rPr>
        <w:footnoteRef/>
      </w:r>
      <w:r>
        <w:rPr>
          <w:rStyle w:val="10"/>
        </w:rPr>
        <w:t>]</w:t>
      </w:r>
      <w:r>
        <w:t xml:space="preserve"> </w:t>
      </w:r>
      <w:r>
        <w:rPr>
          <w:rFonts w:hint="eastAsia"/>
          <w:lang w:val="en-US" w:eastAsia="zh-Hans"/>
        </w:rPr>
        <w:t>秦雪娜</w:t>
      </w:r>
      <w:r>
        <w:rPr>
          <w:rFonts w:hint="default"/>
          <w:lang w:eastAsia="zh-Hans"/>
        </w:rPr>
        <w:t>《</w:t>
      </w:r>
      <w:r>
        <w:rPr>
          <w:rFonts w:hint="eastAsia"/>
          <w:lang w:val="en-US" w:eastAsia="zh-Hans"/>
        </w:rPr>
        <w:t>立足故意要件定位明晰帮信罪“主观明知”</w:t>
      </w:r>
      <w:r>
        <w:rPr>
          <w:rFonts w:hint="default"/>
          <w:lang w:eastAsia="zh-Hans"/>
        </w:rPr>
        <w:t>》，《</w:t>
      </w:r>
      <w:r>
        <w:rPr>
          <w:rFonts w:hint="eastAsia"/>
          <w:lang w:val="en-US" w:eastAsia="zh-Hans"/>
        </w:rPr>
        <w:t>检察日报</w:t>
      </w:r>
      <w:r>
        <w:rPr>
          <w:rFonts w:hint="default"/>
          <w:lang w:eastAsia="zh-Hans"/>
        </w:rPr>
        <w:t>》2023</w:t>
      </w:r>
      <w:r>
        <w:rPr>
          <w:rFonts w:hint="eastAsia"/>
          <w:lang w:val="en-US" w:eastAsia="zh-Hans"/>
        </w:rPr>
        <w:t>年</w:t>
      </w:r>
      <w:r>
        <w:rPr>
          <w:rFonts w:hint="default"/>
          <w:lang w:eastAsia="zh-Hans"/>
        </w:rPr>
        <w:t>2</w:t>
      </w:r>
      <w:r>
        <w:rPr>
          <w:rFonts w:hint="eastAsia"/>
          <w:lang w:val="en-US" w:eastAsia="zh-Hans"/>
        </w:rPr>
        <w:t>月</w:t>
      </w:r>
      <w:r>
        <w:rPr>
          <w:rFonts w:hint="default"/>
          <w:lang w:eastAsia="zh-Hans"/>
        </w:rPr>
        <w:t>17</w:t>
      </w:r>
      <w:r>
        <w:rPr>
          <w:rFonts w:hint="eastAsia"/>
          <w:lang w:val="en-US" w:eastAsia="zh-Hans"/>
        </w:rPr>
        <w:t>日</w:t>
      </w:r>
      <w:r>
        <w:rPr>
          <w:rFonts w:hint="default"/>
          <w:lang w:eastAsia="zh-Hans"/>
        </w:rPr>
        <w:t>。</w:t>
      </w:r>
    </w:p>
  </w:footnote>
  <w:footnote w:id="5">
    <w:p>
      <w:pPr>
        <w:pStyle w:val="5"/>
        <w:snapToGrid w:val="0"/>
        <w:rPr>
          <w:rFonts w:hint="default" w:eastAsiaTheme="minorEastAsia"/>
          <w:lang w:eastAsia="zh-Hans"/>
        </w:rPr>
      </w:pPr>
      <w:r>
        <w:rPr>
          <w:rStyle w:val="10"/>
        </w:rPr>
        <w:t>[</w:t>
      </w:r>
      <w:r>
        <w:rPr>
          <w:rStyle w:val="10"/>
        </w:rPr>
        <w:footnoteRef/>
      </w:r>
      <w:r>
        <w:rPr>
          <w:rStyle w:val="10"/>
        </w:rPr>
        <w:t>]</w:t>
      </w:r>
      <w:r>
        <w:t xml:space="preserve"> </w:t>
      </w:r>
      <w:r>
        <w:rPr>
          <w:rFonts w:hint="eastAsia"/>
          <w:lang w:val="en-US" w:eastAsia="zh-Hans"/>
        </w:rPr>
        <w:t>喻海松</w:t>
      </w:r>
      <w:r>
        <w:rPr>
          <w:rFonts w:hint="default"/>
          <w:lang w:eastAsia="zh-Hans"/>
        </w:rPr>
        <w:t>《</w:t>
      </w:r>
      <w:r>
        <w:rPr>
          <w:rFonts w:hint="eastAsia"/>
          <w:lang w:val="en-US" w:eastAsia="zh-Hans"/>
        </w:rPr>
        <w:t>遵循竞合处断原则</w:t>
      </w:r>
      <w:r>
        <w:rPr>
          <w:rFonts w:hint="default"/>
          <w:lang w:eastAsia="zh-Hans"/>
        </w:rPr>
        <w:t>，</w:t>
      </w:r>
      <w:r>
        <w:rPr>
          <w:rFonts w:hint="eastAsia"/>
          <w:lang w:val="en-US" w:eastAsia="zh-Hans"/>
        </w:rPr>
        <w:t>要考量入罪范围妥当与处罚幅度均衡</w:t>
      </w:r>
      <w:r>
        <w:rPr>
          <w:rFonts w:hint="default"/>
          <w:lang w:eastAsia="zh-Hans"/>
        </w:rPr>
        <w:t>》，《</w:t>
      </w:r>
      <w:r>
        <w:rPr>
          <w:rFonts w:hint="eastAsia"/>
          <w:lang w:val="en-US" w:eastAsia="zh-Hans"/>
        </w:rPr>
        <w:t>检察日报</w:t>
      </w:r>
      <w:r>
        <w:rPr>
          <w:rFonts w:hint="default"/>
          <w:lang w:eastAsia="zh-Hans"/>
        </w:rPr>
        <w:t>》2023</w:t>
      </w:r>
      <w:r>
        <w:rPr>
          <w:rFonts w:hint="eastAsia"/>
          <w:lang w:val="en-US" w:eastAsia="zh-Hans"/>
        </w:rPr>
        <w:t>年</w:t>
      </w:r>
      <w:r>
        <w:rPr>
          <w:rFonts w:hint="default"/>
          <w:lang w:eastAsia="zh-Hans"/>
        </w:rPr>
        <w:t>2</w:t>
      </w:r>
      <w:r>
        <w:rPr>
          <w:rFonts w:hint="eastAsia"/>
          <w:lang w:val="en-US" w:eastAsia="zh-Hans"/>
        </w:rPr>
        <w:t>月</w:t>
      </w:r>
      <w:r>
        <w:rPr>
          <w:rFonts w:hint="default"/>
          <w:lang w:eastAsia="zh-Hans"/>
        </w:rPr>
        <w:t>18</w:t>
      </w:r>
      <w:r>
        <w:rPr>
          <w:rFonts w:hint="eastAsia"/>
          <w:lang w:val="en-US" w:eastAsia="zh-Hans"/>
        </w:rPr>
        <w:t>日</w:t>
      </w:r>
      <w:r>
        <w:rPr>
          <w:rFonts w:hint="default"/>
          <w:lang w:eastAsia="zh-Hans"/>
        </w:rPr>
        <w:t>。</w:t>
      </w:r>
    </w:p>
  </w:footnote>
  <w:footnote w:id="6">
    <w:p>
      <w:pPr>
        <w:pStyle w:val="5"/>
        <w:snapToGrid w:val="0"/>
        <w:rPr>
          <w:rFonts w:hint="default" w:eastAsiaTheme="minorEastAsia"/>
          <w:lang w:val="en-US" w:eastAsia="zh-Hans"/>
        </w:rPr>
      </w:pPr>
      <w:r>
        <w:rPr>
          <w:rStyle w:val="10"/>
        </w:rPr>
        <w:t>[</w:t>
      </w:r>
      <w:r>
        <w:rPr>
          <w:rStyle w:val="10"/>
        </w:rPr>
        <w:footnoteRef/>
      </w:r>
      <w:r>
        <w:rPr>
          <w:rStyle w:val="10"/>
        </w:rPr>
        <w:t>]</w:t>
      </w:r>
      <w:r>
        <w:t xml:space="preserve"> </w:t>
      </w:r>
      <w:r>
        <w:rPr>
          <w:rFonts w:hint="eastAsia"/>
          <w:lang w:val="en-US" w:eastAsia="zh-Hans"/>
        </w:rPr>
        <w:t>同</w:t>
      </w:r>
      <w:r>
        <w:rPr>
          <w:rFonts w:hint="default"/>
          <w:lang w:eastAsia="zh-Hans"/>
        </w:rPr>
        <w:t>6</w:t>
      </w:r>
      <w:r>
        <w:rPr>
          <w:rFonts w:hint="eastAsia"/>
          <w:lang w:val="en-US" w:eastAsia="zh-Hans"/>
        </w:rPr>
        <w:t>.</w:t>
      </w:r>
    </w:p>
  </w:footnote>
  <w:footnote w:id="7">
    <w:p>
      <w:pPr>
        <w:keepNext w:val="0"/>
        <w:keepLines w:val="0"/>
        <w:widowControl/>
        <w:suppressLineNumbers w:val="0"/>
        <w:jc w:val="left"/>
      </w:pPr>
      <w:r>
        <w:rPr>
          <w:rStyle w:val="10"/>
          <w:rFonts w:hint="eastAsia" w:ascii="宋体" w:hAnsi="宋体" w:eastAsia="宋体" w:cs="宋体"/>
          <w:sz w:val="18"/>
          <w:szCs w:val="18"/>
        </w:rPr>
        <w:t>[</w:t>
      </w:r>
      <w:r>
        <w:rPr>
          <w:rStyle w:val="10"/>
          <w:rFonts w:hint="eastAsia" w:ascii="宋体" w:hAnsi="宋体" w:eastAsia="宋体" w:cs="宋体"/>
          <w:sz w:val="18"/>
          <w:szCs w:val="18"/>
        </w:rPr>
        <w:footnoteRef/>
      </w:r>
      <w:r>
        <w:rPr>
          <w:rStyle w:val="10"/>
          <w:rFonts w:hint="eastAsia" w:ascii="宋体" w:hAnsi="宋体" w:eastAsia="宋体" w:cs="宋体"/>
          <w:sz w:val="18"/>
          <w:szCs w:val="18"/>
        </w:rPr>
        <w:t>]</w:t>
      </w:r>
      <w:r>
        <w:rPr>
          <w:rFonts w:hint="eastAsia" w:ascii="宋体" w:hAnsi="宋体" w:eastAsia="宋体" w:cs="宋体"/>
          <w:sz w:val="18"/>
          <w:szCs w:val="18"/>
        </w:rPr>
        <w:t xml:space="preserve"> </w:t>
      </w:r>
      <w:r>
        <w:rPr>
          <w:rFonts w:hint="eastAsia" w:ascii="宋体" w:hAnsi="宋体" w:eastAsia="宋体" w:cs="宋体"/>
          <w:color w:val="000000"/>
          <w:kern w:val="0"/>
          <w:sz w:val="18"/>
          <w:szCs w:val="18"/>
          <w:lang w:val="en-US" w:eastAsia="zh-CN" w:bidi="ar"/>
        </w:rPr>
        <w:t>莫洪宪、黄鹏：《涉众型经济犯罪违法所得处理问题研究》，《人民检察》2016年第16期</w:t>
      </w:r>
      <w:r>
        <w:rPr>
          <w:rFonts w:hint="eastAsia" w:ascii="宋体" w:hAnsi="宋体" w:eastAsia="宋体" w:cs="宋体"/>
          <w:color w:val="000000"/>
          <w:kern w:val="0"/>
          <w:sz w:val="18"/>
          <w:szCs w:val="18"/>
          <w:lang w:eastAsia="zh-CN" w:bidi="ar"/>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FC9F32"/>
    <w:multiLevelType w:val="singleLevel"/>
    <w:tmpl w:val="DFFC9F32"/>
    <w:lvl w:ilvl="0" w:tentative="0">
      <w:start w:val="3"/>
      <w:numFmt w:val="chineseCounting"/>
      <w:suff w:val="nothing"/>
      <w:lvlText w:val="（%1）"/>
      <w:lvlJc w:val="left"/>
      <w:rPr>
        <w:rFonts w:hint="eastAsia"/>
      </w:rPr>
    </w:lvl>
  </w:abstractNum>
  <w:abstractNum w:abstractNumId="1">
    <w:nsid w:val="7F7E4BAF"/>
    <w:multiLevelType w:val="singleLevel"/>
    <w:tmpl w:val="7F7E4BAF"/>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16"/>
    <w:footnote w:id="17"/>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58D7E97"/>
    <w:rsid w:val="0FFDEBE9"/>
    <w:rsid w:val="19E7F291"/>
    <w:rsid w:val="229FA2C4"/>
    <w:rsid w:val="2EFBDD69"/>
    <w:rsid w:val="2F5DD67B"/>
    <w:rsid w:val="34BFEDF4"/>
    <w:rsid w:val="36EBE9B8"/>
    <w:rsid w:val="3AB56A08"/>
    <w:rsid w:val="3CF7C013"/>
    <w:rsid w:val="3EAA35B5"/>
    <w:rsid w:val="3EBAE5C5"/>
    <w:rsid w:val="3ED1DBDB"/>
    <w:rsid w:val="3EFFC646"/>
    <w:rsid w:val="3F6E35D0"/>
    <w:rsid w:val="3FEF0F40"/>
    <w:rsid w:val="3FFAC31F"/>
    <w:rsid w:val="3FFD7BBE"/>
    <w:rsid w:val="3FFFC03A"/>
    <w:rsid w:val="513B2D90"/>
    <w:rsid w:val="527403E6"/>
    <w:rsid w:val="54674847"/>
    <w:rsid w:val="567B1DC3"/>
    <w:rsid w:val="57EFE643"/>
    <w:rsid w:val="57F6C69C"/>
    <w:rsid w:val="5B8DA5E7"/>
    <w:rsid w:val="5DCFB97B"/>
    <w:rsid w:val="5DDFAF10"/>
    <w:rsid w:val="5DFF6452"/>
    <w:rsid w:val="5EAFFD0C"/>
    <w:rsid w:val="5F5D3C47"/>
    <w:rsid w:val="5FED6CDC"/>
    <w:rsid w:val="64DA7E26"/>
    <w:rsid w:val="66388ADE"/>
    <w:rsid w:val="66F31371"/>
    <w:rsid w:val="67FF0D5C"/>
    <w:rsid w:val="6B5643C5"/>
    <w:rsid w:val="6BF9EA7E"/>
    <w:rsid w:val="6DDDF354"/>
    <w:rsid w:val="6E7B4E9E"/>
    <w:rsid w:val="6EBD7EF9"/>
    <w:rsid w:val="6F7E30C1"/>
    <w:rsid w:val="6FA669AF"/>
    <w:rsid w:val="6FDB0A80"/>
    <w:rsid w:val="6FFBC7A0"/>
    <w:rsid w:val="6FFCF973"/>
    <w:rsid w:val="6FFE8031"/>
    <w:rsid w:val="71B870DF"/>
    <w:rsid w:val="725B0E99"/>
    <w:rsid w:val="75BCA83C"/>
    <w:rsid w:val="75ECEF5E"/>
    <w:rsid w:val="7659FF6B"/>
    <w:rsid w:val="77FE5E3E"/>
    <w:rsid w:val="7BCD6DCC"/>
    <w:rsid w:val="7BDAD569"/>
    <w:rsid w:val="7CFF16F2"/>
    <w:rsid w:val="7DFF03FA"/>
    <w:rsid w:val="7EBBC23D"/>
    <w:rsid w:val="7EEF9DD9"/>
    <w:rsid w:val="7EFB0A70"/>
    <w:rsid w:val="7EFB20F8"/>
    <w:rsid w:val="7F5F1623"/>
    <w:rsid w:val="7F7A5E4D"/>
    <w:rsid w:val="7F7ED106"/>
    <w:rsid w:val="7FC6271E"/>
    <w:rsid w:val="7FFB40FB"/>
    <w:rsid w:val="89F4BBC1"/>
    <w:rsid w:val="8FFFE629"/>
    <w:rsid w:val="9BFED195"/>
    <w:rsid w:val="9FFFB25B"/>
    <w:rsid w:val="A5F517B9"/>
    <w:rsid w:val="AE5F20F0"/>
    <w:rsid w:val="B2FED95E"/>
    <w:rsid w:val="B5FBBD10"/>
    <w:rsid w:val="B654C145"/>
    <w:rsid w:val="BCF59FE9"/>
    <w:rsid w:val="BFB31125"/>
    <w:rsid w:val="BFFF6662"/>
    <w:rsid w:val="BFFF8394"/>
    <w:rsid w:val="C6D77E6B"/>
    <w:rsid w:val="C6DFB1DA"/>
    <w:rsid w:val="CF6E245E"/>
    <w:rsid w:val="CF72FC38"/>
    <w:rsid w:val="D46E720D"/>
    <w:rsid w:val="D6FED47E"/>
    <w:rsid w:val="D7F75EC8"/>
    <w:rsid w:val="DA554108"/>
    <w:rsid w:val="DDDF19C1"/>
    <w:rsid w:val="DEFFB7FA"/>
    <w:rsid w:val="DFBB496E"/>
    <w:rsid w:val="E69F8F47"/>
    <w:rsid w:val="E9BDB4A4"/>
    <w:rsid w:val="E9EFC05B"/>
    <w:rsid w:val="EDBF8168"/>
    <w:rsid w:val="EEDB7181"/>
    <w:rsid w:val="EF7B7003"/>
    <w:rsid w:val="EF8E1F16"/>
    <w:rsid w:val="F58D7E97"/>
    <w:rsid w:val="F6BAEEA2"/>
    <w:rsid w:val="F7AECB10"/>
    <w:rsid w:val="F7B5FCD0"/>
    <w:rsid w:val="F7DC92AA"/>
    <w:rsid w:val="F7ED8208"/>
    <w:rsid w:val="FAD784E0"/>
    <w:rsid w:val="FB5E5D4E"/>
    <w:rsid w:val="FB767FE6"/>
    <w:rsid w:val="FBD7650F"/>
    <w:rsid w:val="FDFF72DB"/>
    <w:rsid w:val="FE6EBC17"/>
    <w:rsid w:val="FE763D18"/>
    <w:rsid w:val="FEF4F31F"/>
    <w:rsid w:val="FEFFB7DA"/>
    <w:rsid w:val="FFEF6E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footnote text"/>
    <w:basedOn w:val="1"/>
    <w:uiPriority w:val="0"/>
    <w:pPr>
      <w:snapToGrid w:val="0"/>
      <w:jc w:val="left"/>
    </w:pPr>
    <w:rPr>
      <w:sz w:val="18"/>
    </w:r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footnote reference"/>
    <w:basedOn w:val="8"/>
    <w:uiPriority w:val="0"/>
    <w:rPr>
      <w:vertAlign w:val="superscript"/>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Office_5.1.1.7676_F1E327BC-269C-435d-A152-05C5408002CA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2023-03-06T18:06:00Z</dcterms:created>
  <dc:creator>陌路狂奔</dc:creator>
  <cp:lastModifiedBy>陌路狂奔</cp:lastModifiedBy>
  <dcterms:modified xsi:type="dcterms:W3CDTF">2023-03-08T08:41:44Z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2052-5.1.1.7676</vt:lpwstr>
  </property>
  <property fmtid="{D5CDD505-2E9C-101B-9397-08002B2CF9AE}" pid="3" name="ICV">
    <vt:lpwstr>086AC4651BE680F6BA690464C596DBE6</vt:lpwstr>
  </property>
</Properties>
</file>